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3620" w:rsidRPr="00133620" w:rsidRDefault="00133620" w:rsidP="00133620">
      <w:pPr>
        <w:spacing w:after="0" w:line="240" w:lineRule="auto"/>
        <w:rPr>
          <w:rFonts w:ascii="Arial" w:eastAsia="Times New Roman" w:hAnsi="Arial" w:cs="Arial"/>
          <w:color w:val="535353"/>
          <w:sz w:val="18"/>
          <w:szCs w:val="18"/>
          <w:lang w:eastAsia="pt-BR"/>
        </w:rPr>
      </w:pPr>
      <w:r w:rsidRPr="00133620">
        <w:rPr>
          <w:rFonts w:ascii="Arial" w:eastAsia="Times New Roman" w:hAnsi="Arial" w:cs="Arial"/>
          <w:color w:val="535353"/>
          <w:sz w:val="18"/>
          <w:szCs w:val="18"/>
          <w:lang w:eastAsia="pt-BR"/>
        </w:rPr>
        <w:br/>
      </w:r>
    </w:p>
    <w:p w:rsidR="00133620" w:rsidRPr="00133620" w:rsidRDefault="00133620" w:rsidP="00133620">
      <w:pPr>
        <w:numPr>
          <w:ilvl w:val="0"/>
          <w:numId w:val="1"/>
        </w:numPr>
        <w:spacing w:before="100" w:beforeAutospacing="1" w:after="100" w:afterAutospacing="1" w:line="240" w:lineRule="auto"/>
        <w:ind w:left="0"/>
        <w:rPr>
          <w:rFonts w:ascii="Arial" w:eastAsia="Times New Roman" w:hAnsi="Arial" w:cs="Arial"/>
          <w:color w:val="535353"/>
          <w:sz w:val="18"/>
          <w:szCs w:val="18"/>
          <w:lang w:eastAsia="pt-BR"/>
        </w:rPr>
      </w:pPr>
    </w:p>
    <w:bookmarkStart w:id="0" w:name="1564968017750482857"/>
    <w:bookmarkEnd w:id="0"/>
    <w:p w:rsidR="00133620" w:rsidRPr="00133620" w:rsidRDefault="00133620" w:rsidP="00133620">
      <w:pPr>
        <w:shd w:val="clear" w:color="auto" w:fill="FFFFFF"/>
        <w:spacing w:after="150" w:line="360" w:lineRule="atLeast"/>
        <w:outlineLvl w:val="2"/>
        <w:rPr>
          <w:rFonts w:ascii="Arial" w:eastAsia="Times New Roman" w:hAnsi="Arial" w:cs="Arial"/>
          <w:b/>
          <w:bCs/>
          <w:color w:val="242021"/>
          <w:sz w:val="36"/>
          <w:szCs w:val="36"/>
          <w:lang w:eastAsia="pt-BR"/>
        </w:rPr>
      </w:pPr>
      <w:r w:rsidRPr="00133620">
        <w:rPr>
          <w:rFonts w:ascii="Arial" w:eastAsia="Times New Roman" w:hAnsi="Arial" w:cs="Arial"/>
          <w:b/>
          <w:bCs/>
          <w:color w:val="242021"/>
          <w:sz w:val="36"/>
          <w:szCs w:val="36"/>
          <w:lang w:eastAsia="pt-BR"/>
        </w:rPr>
        <w:fldChar w:fldCharType="begin"/>
      </w:r>
      <w:r w:rsidRPr="00133620">
        <w:rPr>
          <w:rFonts w:ascii="Arial" w:eastAsia="Times New Roman" w:hAnsi="Arial" w:cs="Arial"/>
          <w:b/>
          <w:bCs/>
          <w:color w:val="242021"/>
          <w:sz w:val="36"/>
          <w:szCs w:val="36"/>
          <w:lang w:eastAsia="pt-BR"/>
        </w:rPr>
        <w:instrText xml:space="preserve"> HYPERLINK "http://maovisivel.blogspot.com/2018/06/para-andar-na-linha.html" </w:instrText>
      </w:r>
      <w:r w:rsidRPr="00133620">
        <w:rPr>
          <w:rFonts w:ascii="Arial" w:eastAsia="Times New Roman" w:hAnsi="Arial" w:cs="Arial"/>
          <w:b/>
          <w:bCs/>
          <w:color w:val="242021"/>
          <w:sz w:val="36"/>
          <w:szCs w:val="36"/>
          <w:lang w:eastAsia="pt-BR"/>
        </w:rPr>
        <w:fldChar w:fldCharType="separate"/>
      </w:r>
      <w:r w:rsidRPr="00133620">
        <w:rPr>
          <w:rFonts w:ascii="Arial" w:eastAsia="Times New Roman" w:hAnsi="Arial" w:cs="Arial"/>
          <w:b/>
          <w:bCs/>
          <w:color w:val="E8202D"/>
          <w:sz w:val="36"/>
          <w:szCs w:val="36"/>
          <w:lang w:eastAsia="pt-BR"/>
        </w:rPr>
        <w:t>Para andar na linha</w:t>
      </w:r>
      <w:r w:rsidRPr="00133620">
        <w:rPr>
          <w:rFonts w:ascii="Arial" w:eastAsia="Times New Roman" w:hAnsi="Arial" w:cs="Arial"/>
          <w:b/>
          <w:bCs/>
          <w:color w:val="242021"/>
          <w:sz w:val="36"/>
          <w:szCs w:val="36"/>
          <w:lang w:eastAsia="pt-BR"/>
        </w:rPr>
        <w:fldChar w:fldCharType="end"/>
      </w:r>
      <w:r>
        <w:rPr>
          <w:rFonts w:ascii="Arial" w:eastAsia="Times New Roman" w:hAnsi="Arial" w:cs="Arial"/>
          <w:b/>
          <w:bCs/>
          <w:color w:val="242021"/>
          <w:sz w:val="36"/>
          <w:szCs w:val="36"/>
          <w:lang w:eastAsia="pt-BR"/>
        </w:rPr>
        <w:t xml:space="preserve"> </w:t>
      </w:r>
      <w:proofErr w:type="gramStart"/>
      <w:r>
        <w:rPr>
          <w:rFonts w:ascii="Arial" w:eastAsia="Times New Roman" w:hAnsi="Arial" w:cs="Arial"/>
          <w:b/>
          <w:bCs/>
          <w:color w:val="242021"/>
          <w:sz w:val="36"/>
          <w:szCs w:val="36"/>
          <w:lang w:eastAsia="pt-BR"/>
        </w:rPr>
        <w:t>( VALE</w:t>
      </w:r>
      <w:proofErr w:type="gramEnd"/>
      <w:r>
        <w:rPr>
          <w:rFonts w:ascii="Arial" w:eastAsia="Times New Roman" w:hAnsi="Arial" w:cs="Arial"/>
          <w:b/>
          <w:bCs/>
          <w:color w:val="242021"/>
          <w:sz w:val="36"/>
          <w:szCs w:val="36"/>
          <w:lang w:eastAsia="pt-BR"/>
        </w:rPr>
        <w:t xml:space="preserve"> PARA O ARROZ )</w:t>
      </w:r>
      <w:bookmarkStart w:id="1" w:name="_GoBack"/>
      <w:bookmarkEnd w:id="1"/>
    </w:p>
    <w:p w:rsidR="00133620" w:rsidRPr="00133620" w:rsidRDefault="00133620" w:rsidP="00133620">
      <w:pPr>
        <w:shd w:val="clear" w:color="auto" w:fill="FFFFFF"/>
        <w:spacing w:before="100" w:beforeAutospacing="1" w:after="100" w:afterAutospacing="1" w:line="300" w:lineRule="atLeast"/>
        <w:rPr>
          <w:rFonts w:ascii="Arial" w:eastAsia="Times New Roman" w:hAnsi="Arial" w:cs="Arial"/>
          <w:color w:val="535353"/>
          <w:sz w:val="18"/>
          <w:szCs w:val="18"/>
          <w:lang w:eastAsia="pt-BR"/>
        </w:rPr>
      </w:pPr>
    </w:p>
    <w:p w:rsidR="00133620" w:rsidRPr="00133620" w:rsidRDefault="00133620" w:rsidP="00133620">
      <w:pPr>
        <w:shd w:val="clear" w:color="auto" w:fill="FFFFFF"/>
        <w:spacing w:after="0" w:line="300" w:lineRule="atLeast"/>
        <w:jc w:val="both"/>
        <w:rPr>
          <w:rFonts w:ascii="Arial" w:eastAsia="Times New Roman" w:hAnsi="Arial" w:cs="Arial"/>
          <w:color w:val="535353"/>
          <w:sz w:val="18"/>
          <w:szCs w:val="18"/>
          <w:lang w:eastAsia="pt-BR"/>
        </w:rPr>
      </w:pPr>
      <w:r w:rsidRPr="00133620">
        <w:rPr>
          <w:rFonts w:ascii="Georgia" w:eastAsia="Times New Roman" w:hAnsi="Georgia" w:cs="Arial"/>
          <w:color w:val="000000"/>
          <w:lang w:eastAsia="pt-BR"/>
        </w:rPr>
        <w:t>Sugira a um produtor de soja, ou de açúcar, ou de café, que deva vender seus produtos no Brasil de acordo com seus custos, ignorando os preços internacionais destas mercadorias. Aproveite e avise a Vale que deverá fazer o mesmo com o minério de ferro, pois a sua produção é local, com seus custos em larga medida determinados em moeda nacional.</w:t>
      </w:r>
    </w:p>
    <w:p w:rsidR="00133620" w:rsidRPr="00133620" w:rsidRDefault="00133620" w:rsidP="00133620">
      <w:pPr>
        <w:shd w:val="clear" w:color="auto" w:fill="FFFFFF"/>
        <w:spacing w:after="0" w:line="300" w:lineRule="atLeast"/>
        <w:jc w:val="both"/>
        <w:rPr>
          <w:rFonts w:ascii="Arial" w:eastAsia="Times New Roman" w:hAnsi="Arial" w:cs="Arial"/>
          <w:color w:val="535353"/>
          <w:sz w:val="18"/>
          <w:szCs w:val="18"/>
          <w:lang w:eastAsia="pt-BR"/>
        </w:rPr>
      </w:pPr>
    </w:p>
    <w:p w:rsidR="00133620" w:rsidRPr="00133620" w:rsidRDefault="00133620" w:rsidP="00133620">
      <w:pPr>
        <w:shd w:val="clear" w:color="auto" w:fill="FFFFFF"/>
        <w:spacing w:after="0" w:line="300" w:lineRule="atLeast"/>
        <w:jc w:val="both"/>
        <w:rPr>
          <w:rFonts w:ascii="Arial" w:eastAsia="Times New Roman" w:hAnsi="Arial" w:cs="Arial"/>
          <w:color w:val="535353"/>
          <w:sz w:val="18"/>
          <w:szCs w:val="18"/>
          <w:lang w:eastAsia="pt-BR"/>
        </w:rPr>
      </w:pPr>
      <w:r w:rsidRPr="00133620">
        <w:rPr>
          <w:rFonts w:ascii="Georgia" w:eastAsia="Times New Roman" w:hAnsi="Georgia" w:cs="Arial"/>
          <w:color w:val="000000"/>
          <w:lang w:eastAsia="pt-BR"/>
        </w:rPr>
        <w:t>Não tenho dúvida que o autor de semelhante proposta seria, com razão, ridicularizado (ou pior). Empresas que produzem bens facilmente transacionáveis no mercado internacional o fazem com vista aos preços que podem obter lá fora, independentemente do país ser um exportador ou importador líquido do produto em questão.</w:t>
      </w:r>
    </w:p>
    <w:p w:rsidR="00133620" w:rsidRPr="00133620" w:rsidRDefault="00133620" w:rsidP="00133620">
      <w:pPr>
        <w:shd w:val="clear" w:color="auto" w:fill="FFFFFF"/>
        <w:spacing w:after="0" w:line="300" w:lineRule="atLeast"/>
        <w:jc w:val="both"/>
        <w:rPr>
          <w:rFonts w:ascii="Arial" w:eastAsia="Times New Roman" w:hAnsi="Arial" w:cs="Arial"/>
          <w:color w:val="535353"/>
          <w:sz w:val="18"/>
          <w:szCs w:val="18"/>
          <w:lang w:eastAsia="pt-BR"/>
        </w:rPr>
      </w:pPr>
    </w:p>
    <w:p w:rsidR="00133620" w:rsidRPr="00133620" w:rsidRDefault="00133620" w:rsidP="00133620">
      <w:pPr>
        <w:shd w:val="clear" w:color="auto" w:fill="FFFFFF"/>
        <w:spacing w:after="0" w:line="300" w:lineRule="atLeast"/>
        <w:jc w:val="both"/>
        <w:rPr>
          <w:rFonts w:ascii="Arial" w:eastAsia="Times New Roman" w:hAnsi="Arial" w:cs="Arial"/>
          <w:color w:val="535353"/>
          <w:sz w:val="18"/>
          <w:szCs w:val="18"/>
          <w:lang w:eastAsia="pt-BR"/>
        </w:rPr>
      </w:pPr>
      <w:r w:rsidRPr="00133620">
        <w:rPr>
          <w:rFonts w:ascii="Georgia" w:eastAsia="Times New Roman" w:hAnsi="Georgia" w:cs="Arial"/>
          <w:color w:val="000000"/>
          <w:lang w:eastAsia="pt-BR"/>
        </w:rPr>
        <w:t>Caso preços domésticos se elevem acima do internacional (ajustado, é claro, à taxa de câmbio, tarifas e custos de transporte), a empresa tem incentivos para desviar suas vendas para o mercado interno. Já se o preço interno fica aquém do internacional, tais produtores direcionarão suas vendas para o mercado externo.</w:t>
      </w:r>
    </w:p>
    <w:p w:rsidR="00133620" w:rsidRPr="00133620" w:rsidRDefault="00133620" w:rsidP="00133620">
      <w:pPr>
        <w:shd w:val="clear" w:color="auto" w:fill="FFFFFF"/>
        <w:spacing w:after="0" w:line="300" w:lineRule="atLeast"/>
        <w:jc w:val="both"/>
        <w:rPr>
          <w:rFonts w:ascii="Arial" w:eastAsia="Times New Roman" w:hAnsi="Arial" w:cs="Arial"/>
          <w:color w:val="535353"/>
          <w:sz w:val="18"/>
          <w:szCs w:val="18"/>
          <w:lang w:eastAsia="pt-BR"/>
        </w:rPr>
      </w:pPr>
    </w:p>
    <w:p w:rsidR="00133620" w:rsidRPr="00133620" w:rsidRDefault="00133620" w:rsidP="00133620">
      <w:pPr>
        <w:shd w:val="clear" w:color="auto" w:fill="FFFFFF"/>
        <w:spacing w:after="0" w:line="300" w:lineRule="atLeast"/>
        <w:jc w:val="both"/>
        <w:rPr>
          <w:rFonts w:ascii="Arial" w:eastAsia="Times New Roman" w:hAnsi="Arial" w:cs="Arial"/>
          <w:color w:val="535353"/>
          <w:sz w:val="18"/>
          <w:szCs w:val="18"/>
          <w:lang w:eastAsia="pt-BR"/>
        </w:rPr>
      </w:pPr>
      <w:r w:rsidRPr="00133620">
        <w:rPr>
          <w:rFonts w:ascii="Georgia" w:eastAsia="Times New Roman" w:hAnsi="Georgia" w:cs="Arial"/>
          <w:color w:val="000000"/>
          <w:lang w:eastAsia="pt-BR"/>
        </w:rPr>
        <w:t>Note-se que este é o resultado natural de uma economia capitalista, noção difícil de compreender, admito, num país avesso às práticas de mercado.</w:t>
      </w:r>
    </w:p>
    <w:p w:rsidR="00133620" w:rsidRPr="00133620" w:rsidRDefault="00133620" w:rsidP="00133620">
      <w:pPr>
        <w:shd w:val="clear" w:color="auto" w:fill="FFFFFF"/>
        <w:spacing w:after="0" w:line="300" w:lineRule="atLeast"/>
        <w:jc w:val="both"/>
        <w:rPr>
          <w:rFonts w:ascii="Arial" w:eastAsia="Times New Roman" w:hAnsi="Arial" w:cs="Arial"/>
          <w:color w:val="535353"/>
          <w:sz w:val="18"/>
          <w:szCs w:val="18"/>
          <w:lang w:eastAsia="pt-BR"/>
        </w:rPr>
      </w:pPr>
    </w:p>
    <w:p w:rsidR="00133620" w:rsidRPr="00133620" w:rsidRDefault="00133620" w:rsidP="00133620">
      <w:pPr>
        <w:shd w:val="clear" w:color="auto" w:fill="FFFFFF"/>
        <w:spacing w:after="0" w:line="300" w:lineRule="atLeast"/>
        <w:jc w:val="both"/>
        <w:rPr>
          <w:rFonts w:ascii="Arial" w:eastAsia="Times New Roman" w:hAnsi="Arial" w:cs="Arial"/>
          <w:color w:val="535353"/>
          <w:sz w:val="18"/>
          <w:szCs w:val="18"/>
          <w:lang w:eastAsia="pt-BR"/>
        </w:rPr>
      </w:pPr>
      <w:r w:rsidRPr="00133620">
        <w:rPr>
          <w:rFonts w:ascii="Georgia" w:eastAsia="Times New Roman" w:hAnsi="Georgia" w:cs="Arial"/>
          <w:color w:val="000000"/>
          <w:lang w:eastAsia="pt-BR"/>
        </w:rPr>
        <w:t>Concretamente, se o produtor vendesse a um preço, digamos, acima do mercado internacional, abriria espaço para a importação de concorrentes. Caso contrário perderia receita relativamente ao que poderia obter no mercado externo, isto seu, venderia abaixo do seu </w:t>
      </w:r>
      <w:hyperlink r:id="rId5" w:history="1">
        <w:r w:rsidRPr="00133620">
          <w:rPr>
            <w:rFonts w:ascii="Georgia" w:eastAsia="Times New Roman" w:hAnsi="Georgia" w:cs="Arial"/>
            <w:b/>
            <w:bCs/>
            <w:i/>
            <w:iCs/>
            <w:color w:val="535353"/>
            <w:u w:val="single"/>
            <w:lang w:eastAsia="pt-BR"/>
          </w:rPr>
          <w:t>custo de oportunidade</w:t>
        </w:r>
      </w:hyperlink>
      <w:r w:rsidRPr="00133620">
        <w:rPr>
          <w:rFonts w:ascii="Georgia" w:eastAsia="Times New Roman" w:hAnsi="Georgia" w:cs="Arial"/>
          <w:color w:val="000000"/>
          <w:lang w:eastAsia="pt-BR"/>
        </w:rPr>
        <w:t>, conceito que explorei nesta </w:t>
      </w:r>
      <w:hyperlink r:id="rId6" w:history="1">
        <w:r w:rsidRPr="00133620">
          <w:rPr>
            <w:rFonts w:ascii="Georgia" w:eastAsia="Times New Roman" w:hAnsi="Georgia" w:cs="Arial"/>
            <w:color w:val="535353"/>
            <w:u w:val="single"/>
            <w:lang w:eastAsia="pt-BR"/>
          </w:rPr>
          <w:t>coluna há alguns meses</w:t>
        </w:r>
      </w:hyperlink>
      <w:r w:rsidRPr="00133620">
        <w:rPr>
          <w:rFonts w:ascii="Georgia" w:eastAsia="Times New Roman" w:hAnsi="Georgia" w:cs="Arial"/>
          <w:color w:val="000000"/>
          <w:lang w:eastAsia="pt-BR"/>
        </w:rPr>
        <w:t> e que se refere à possibilidade de uso alternativo de recursos: ao vender por preço inferior ao internacional deixaria de usar seus recursos de forma eficiente, um custo que recairia sobre toda a sociedade.</w:t>
      </w:r>
    </w:p>
    <w:p w:rsidR="00133620" w:rsidRPr="00133620" w:rsidRDefault="00133620" w:rsidP="00133620">
      <w:pPr>
        <w:shd w:val="clear" w:color="auto" w:fill="FFFFFF"/>
        <w:spacing w:after="0" w:line="300" w:lineRule="atLeast"/>
        <w:jc w:val="both"/>
        <w:rPr>
          <w:rFonts w:ascii="Arial" w:eastAsia="Times New Roman" w:hAnsi="Arial" w:cs="Arial"/>
          <w:color w:val="535353"/>
          <w:sz w:val="18"/>
          <w:szCs w:val="18"/>
          <w:lang w:eastAsia="pt-BR"/>
        </w:rPr>
      </w:pPr>
    </w:p>
    <w:p w:rsidR="00133620" w:rsidRPr="00133620" w:rsidRDefault="00133620" w:rsidP="00133620">
      <w:pPr>
        <w:shd w:val="clear" w:color="auto" w:fill="FFFFFF"/>
        <w:spacing w:after="0" w:line="300" w:lineRule="atLeast"/>
        <w:jc w:val="both"/>
        <w:rPr>
          <w:rFonts w:ascii="Arial" w:eastAsia="Times New Roman" w:hAnsi="Arial" w:cs="Arial"/>
          <w:color w:val="535353"/>
          <w:sz w:val="18"/>
          <w:szCs w:val="18"/>
          <w:lang w:eastAsia="pt-BR"/>
        </w:rPr>
      </w:pPr>
      <w:r w:rsidRPr="00133620">
        <w:rPr>
          <w:rFonts w:ascii="Georgia" w:eastAsia="Times New Roman" w:hAnsi="Georgia" w:cs="Arial"/>
          <w:color w:val="000000"/>
          <w:lang w:eastAsia="pt-BR"/>
        </w:rPr>
        <w:t>Posto de outra forma, o preço doméstico de um produto que pode ser comercializado no exterior deve ser sempre próximo ao seu preço internacional, respeitados os ajustes brevemente descritos acima. Vale tanto para produtos que exportamos como para aquele que importamos.</w:t>
      </w:r>
    </w:p>
    <w:p w:rsidR="00133620" w:rsidRPr="00133620" w:rsidRDefault="00133620" w:rsidP="00133620">
      <w:pPr>
        <w:shd w:val="clear" w:color="auto" w:fill="FFFFFF"/>
        <w:spacing w:after="0" w:line="300" w:lineRule="atLeast"/>
        <w:jc w:val="both"/>
        <w:rPr>
          <w:rFonts w:ascii="Arial" w:eastAsia="Times New Roman" w:hAnsi="Arial" w:cs="Arial"/>
          <w:color w:val="535353"/>
          <w:sz w:val="18"/>
          <w:szCs w:val="18"/>
          <w:lang w:eastAsia="pt-BR"/>
        </w:rPr>
      </w:pPr>
    </w:p>
    <w:p w:rsidR="00133620" w:rsidRPr="00133620" w:rsidRDefault="00133620" w:rsidP="00133620">
      <w:pPr>
        <w:shd w:val="clear" w:color="auto" w:fill="FFFFFF"/>
        <w:spacing w:after="0" w:line="300" w:lineRule="atLeast"/>
        <w:jc w:val="both"/>
        <w:rPr>
          <w:rFonts w:ascii="Arial" w:eastAsia="Times New Roman" w:hAnsi="Arial" w:cs="Arial"/>
          <w:color w:val="535353"/>
          <w:sz w:val="18"/>
          <w:szCs w:val="18"/>
          <w:lang w:eastAsia="pt-BR"/>
        </w:rPr>
      </w:pPr>
      <w:r w:rsidRPr="00133620">
        <w:rPr>
          <w:rFonts w:ascii="Georgia" w:eastAsia="Times New Roman" w:hAnsi="Georgia" w:cs="Arial"/>
          <w:color w:val="000000"/>
          <w:lang w:eastAsia="pt-BR"/>
        </w:rPr>
        <w:t>Petróleo e derivados não são diferentes das demais mercadorias transacionadas internacionalmente. Não há, portanto, qualquer base econômica para sugerir que seus preços domésticos tenham que ser baseados em seus custos, como </w:t>
      </w:r>
      <w:hyperlink r:id="rId7" w:history="1">
        <w:r w:rsidRPr="00133620">
          <w:rPr>
            <w:rFonts w:ascii="Georgia" w:eastAsia="Times New Roman" w:hAnsi="Georgia" w:cs="Arial"/>
            <w:color w:val="535353"/>
            <w:u w:val="single"/>
            <w:lang w:eastAsia="pt-BR"/>
          </w:rPr>
          <w:t>sugerido por Mauro Benevides, um dos assessores econômicos de Ciro Gomes</w:t>
        </w:r>
      </w:hyperlink>
      <w:r w:rsidRPr="00133620">
        <w:rPr>
          <w:rFonts w:ascii="Georgia" w:eastAsia="Times New Roman" w:hAnsi="Georgia" w:cs="Arial"/>
          <w:color w:val="000000"/>
          <w:lang w:eastAsia="pt-BR"/>
        </w:rPr>
        <w:t>.</w:t>
      </w:r>
    </w:p>
    <w:p w:rsidR="00133620" w:rsidRPr="00133620" w:rsidRDefault="00133620" w:rsidP="00133620">
      <w:pPr>
        <w:shd w:val="clear" w:color="auto" w:fill="FFFFFF"/>
        <w:spacing w:after="0" w:line="300" w:lineRule="atLeast"/>
        <w:jc w:val="both"/>
        <w:rPr>
          <w:rFonts w:ascii="Arial" w:eastAsia="Times New Roman" w:hAnsi="Arial" w:cs="Arial"/>
          <w:color w:val="535353"/>
          <w:sz w:val="18"/>
          <w:szCs w:val="18"/>
          <w:lang w:eastAsia="pt-BR"/>
        </w:rPr>
      </w:pPr>
    </w:p>
    <w:p w:rsidR="00133620" w:rsidRPr="00133620" w:rsidRDefault="00133620" w:rsidP="00133620">
      <w:pPr>
        <w:shd w:val="clear" w:color="auto" w:fill="FFFFFF"/>
        <w:spacing w:after="0" w:line="300" w:lineRule="atLeast"/>
        <w:jc w:val="both"/>
        <w:rPr>
          <w:rFonts w:ascii="Arial" w:eastAsia="Times New Roman" w:hAnsi="Arial" w:cs="Arial"/>
          <w:color w:val="535353"/>
          <w:sz w:val="18"/>
          <w:szCs w:val="18"/>
          <w:lang w:eastAsia="pt-BR"/>
        </w:rPr>
      </w:pPr>
      <w:r w:rsidRPr="00133620">
        <w:rPr>
          <w:rFonts w:ascii="Georgia" w:eastAsia="Times New Roman" w:hAnsi="Georgia" w:cs="Arial"/>
          <w:color w:val="000000"/>
          <w:lang w:eastAsia="pt-BR"/>
        </w:rPr>
        <w:lastRenderedPageBreak/>
        <w:t>Estas considerações já deveriam bastar para demonstrar que a alternativa de fixar preço de acordo com o custo de produção é uma rematada tolice, mas dificilmente a única no atual debate.</w:t>
      </w:r>
    </w:p>
    <w:p w:rsidR="00133620" w:rsidRPr="00133620" w:rsidRDefault="00133620" w:rsidP="00133620">
      <w:pPr>
        <w:shd w:val="clear" w:color="auto" w:fill="FFFFFF"/>
        <w:spacing w:after="0" w:line="300" w:lineRule="atLeast"/>
        <w:jc w:val="both"/>
        <w:rPr>
          <w:rFonts w:ascii="Arial" w:eastAsia="Times New Roman" w:hAnsi="Arial" w:cs="Arial"/>
          <w:color w:val="535353"/>
          <w:sz w:val="18"/>
          <w:szCs w:val="18"/>
          <w:lang w:eastAsia="pt-BR"/>
        </w:rPr>
      </w:pPr>
    </w:p>
    <w:p w:rsidR="00133620" w:rsidRPr="00133620" w:rsidRDefault="00133620" w:rsidP="00133620">
      <w:pPr>
        <w:shd w:val="clear" w:color="auto" w:fill="FFFFFF"/>
        <w:spacing w:after="0" w:line="300" w:lineRule="atLeast"/>
        <w:jc w:val="both"/>
        <w:rPr>
          <w:rFonts w:ascii="Arial" w:eastAsia="Times New Roman" w:hAnsi="Arial" w:cs="Arial"/>
          <w:color w:val="535353"/>
          <w:sz w:val="18"/>
          <w:szCs w:val="18"/>
          <w:lang w:eastAsia="pt-BR"/>
        </w:rPr>
      </w:pPr>
      <w:r w:rsidRPr="00133620">
        <w:rPr>
          <w:rFonts w:ascii="Georgia" w:eastAsia="Times New Roman" w:hAnsi="Georgia" w:cs="Arial"/>
          <w:color w:val="000000"/>
          <w:lang w:eastAsia="pt-BR"/>
        </w:rPr>
        <w:t>Há também que diga, como Flavio Rocha, que “</w:t>
      </w:r>
      <w:hyperlink r:id="rId8" w:history="1">
        <w:r w:rsidRPr="00133620">
          <w:rPr>
            <w:rFonts w:ascii="Georgia" w:eastAsia="Times New Roman" w:hAnsi="Georgia" w:cs="Arial"/>
            <w:color w:val="535353"/>
            <w:u w:val="single"/>
            <w:lang w:eastAsia="pt-BR"/>
          </w:rPr>
          <w:t>o problema não é a política de preços, é o monopólio</w:t>
        </w:r>
      </w:hyperlink>
      <w:r w:rsidRPr="00133620">
        <w:rPr>
          <w:rFonts w:ascii="Georgia" w:eastAsia="Times New Roman" w:hAnsi="Georgia" w:cs="Arial"/>
          <w:color w:val="000000"/>
          <w:lang w:eastAsia="pt-BR"/>
        </w:rPr>
        <w:t>”, o que também é um erro.</w:t>
      </w:r>
    </w:p>
    <w:p w:rsidR="00133620" w:rsidRPr="00133620" w:rsidRDefault="00133620" w:rsidP="00133620">
      <w:pPr>
        <w:shd w:val="clear" w:color="auto" w:fill="FFFFFF"/>
        <w:spacing w:after="0" w:line="300" w:lineRule="atLeast"/>
        <w:jc w:val="both"/>
        <w:rPr>
          <w:rFonts w:ascii="Arial" w:eastAsia="Times New Roman" w:hAnsi="Arial" w:cs="Arial"/>
          <w:color w:val="535353"/>
          <w:sz w:val="18"/>
          <w:szCs w:val="18"/>
          <w:lang w:eastAsia="pt-BR"/>
        </w:rPr>
      </w:pPr>
    </w:p>
    <w:p w:rsidR="00133620" w:rsidRPr="00133620" w:rsidRDefault="00133620" w:rsidP="00133620">
      <w:pPr>
        <w:shd w:val="clear" w:color="auto" w:fill="FFFFFF"/>
        <w:spacing w:after="0" w:line="300" w:lineRule="atLeast"/>
        <w:jc w:val="both"/>
        <w:rPr>
          <w:rFonts w:ascii="Arial" w:eastAsia="Times New Roman" w:hAnsi="Arial" w:cs="Arial"/>
          <w:color w:val="535353"/>
          <w:sz w:val="18"/>
          <w:szCs w:val="18"/>
          <w:lang w:eastAsia="pt-BR"/>
        </w:rPr>
      </w:pPr>
      <w:r w:rsidRPr="00133620">
        <w:rPr>
          <w:rFonts w:ascii="Georgia" w:eastAsia="Times New Roman" w:hAnsi="Georgia" w:cs="Arial"/>
          <w:color w:val="000000"/>
          <w:lang w:eastAsia="pt-BR"/>
        </w:rPr>
        <w:t>A Petrobras é obviamente a empresa dominante do setor no país, </w:t>
      </w:r>
      <w:hyperlink r:id="rId9" w:history="1">
        <w:r w:rsidRPr="00133620">
          <w:rPr>
            <w:rFonts w:ascii="Georgia" w:eastAsia="Times New Roman" w:hAnsi="Georgia" w:cs="Arial"/>
            <w:color w:val="535353"/>
            <w:u w:val="single"/>
            <w:lang w:eastAsia="pt-BR"/>
          </w:rPr>
          <w:t>já que detém, entre outras vantagens, 98% da capacidade nacional de refino</w:t>
        </w:r>
      </w:hyperlink>
      <w:r w:rsidRPr="00133620">
        <w:rPr>
          <w:rFonts w:ascii="Georgia" w:eastAsia="Times New Roman" w:hAnsi="Georgia" w:cs="Arial"/>
          <w:color w:val="000000"/>
          <w:lang w:eastAsia="pt-BR"/>
        </w:rPr>
        <w:t>. No entanto, ao alinhar seus preços aos internacionais não se comporta como um monopólio, mas como uma empresa que compete no mercado global.</w:t>
      </w:r>
    </w:p>
    <w:p w:rsidR="00133620" w:rsidRPr="00133620" w:rsidRDefault="00133620" w:rsidP="00133620">
      <w:pPr>
        <w:shd w:val="clear" w:color="auto" w:fill="FFFFFF"/>
        <w:spacing w:after="0" w:line="300" w:lineRule="atLeast"/>
        <w:jc w:val="both"/>
        <w:rPr>
          <w:rFonts w:ascii="Arial" w:eastAsia="Times New Roman" w:hAnsi="Arial" w:cs="Arial"/>
          <w:color w:val="535353"/>
          <w:sz w:val="18"/>
          <w:szCs w:val="18"/>
          <w:lang w:eastAsia="pt-BR"/>
        </w:rPr>
      </w:pPr>
    </w:p>
    <w:p w:rsidR="00133620" w:rsidRPr="00133620" w:rsidRDefault="00133620" w:rsidP="00133620">
      <w:pPr>
        <w:shd w:val="clear" w:color="auto" w:fill="FFFFFF"/>
        <w:spacing w:after="0" w:line="300" w:lineRule="atLeast"/>
        <w:jc w:val="both"/>
        <w:rPr>
          <w:rFonts w:ascii="Arial" w:eastAsia="Times New Roman" w:hAnsi="Arial" w:cs="Arial"/>
          <w:color w:val="535353"/>
          <w:sz w:val="18"/>
          <w:szCs w:val="18"/>
          <w:lang w:eastAsia="pt-BR"/>
        </w:rPr>
      </w:pPr>
      <w:r w:rsidRPr="00133620">
        <w:rPr>
          <w:rFonts w:ascii="Georgia" w:eastAsia="Times New Roman" w:hAnsi="Georgia" w:cs="Arial"/>
          <w:color w:val="000000"/>
          <w:lang w:eastAsia="pt-BR"/>
        </w:rPr>
        <w:t>Isto não quer dizer que a empresa não adote </w:t>
      </w:r>
      <w:hyperlink r:id="rId10" w:history="1">
        <w:r w:rsidRPr="00133620">
          <w:rPr>
            <w:rFonts w:ascii="Georgia" w:eastAsia="Times New Roman" w:hAnsi="Georgia" w:cs="Arial"/>
            <w:color w:val="535353"/>
            <w:u w:val="single"/>
            <w:lang w:eastAsia="pt-BR"/>
          </w:rPr>
          <w:t xml:space="preserve">outras práticas </w:t>
        </w:r>
        <w:proofErr w:type="spellStart"/>
        <w:r w:rsidRPr="00133620">
          <w:rPr>
            <w:rFonts w:ascii="Georgia" w:eastAsia="Times New Roman" w:hAnsi="Georgia" w:cs="Arial"/>
            <w:color w:val="535353"/>
            <w:u w:val="single"/>
            <w:lang w:eastAsia="pt-BR"/>
          </w:rPr>
          <w:t>anticoncorrencias</w:t>
        </w:r>
        <w:proofErr w:type="spellEnd"/>
      </w:hyperlink>
      <w:r w:rsidRPr="00133620">
        <w:rPr>
          <w:rFonts w:ascii="Georgia" w:eastAsia="Times New Roman" w:hAnsi="Georgia" w:cs="Arial"/>
          <w:color w:val="000000"/>
          <w:lang w:eastAsia="pt-BR"/>
        </w:rPr>
        <w:t>; apenas que sua formação de preços é consistente com uma situação na qual houvesse muitos competidores na venda de derivados.</w:t>
      </w:r>
    </w:p>
    <w:p w:rsidR="00133620" w:rsidRPr="00133620" w:rsidRDefault="00133620" w:rsidP="00133620">
      <w:pPr>
        <w:shd w:val="clear" w:color="auto" w:fill="FFFFFF"/>
        <w:spacing w:after="0" w:line="300" w:lineRule="atLeast"/>
        <w:jc w:val="both"/>
        <w:rPr>
          <w:rFonts w:ascii="Arial" w:eastAsia="Times New Roman" w:hAnsi="Arial" w:cs="Arial"/>
          <w:color w:val="535353"/>
          <w:sz w:val="18"/>
          <w:szCs w:val="18"/>
          <w:lang w:eastAsia="pt-BR"/>
        </w:rPr>
      </w:pPr>
    </w:p>
    <w:p w:rsidR="00133620" w:rsidRPr="00133620" w:rsidRDefault="00133620" w:rsidP="00133620">
      <w:pPr>
        <w:shd w:val="clear" w:color="auto" w:fill="FFFFFF"/>
        <w:spacing w:line="300" w:lineRule="atLeast"/>
        <w:jc w:val="both"/>
        <w:rPr>
          <w:rFonts w:ascii="Arial" w:eastAsia="Times New Roman" w:hAnsi="Arial" w:cs="Arial"/>
          <w:color w:val="535353"/>
          <w:sz w:val="18"/>
          <w:szCs w:val="18"/>
          <w:lang w:eastAsia="pt-BR"/>
        </w:rPr>
      </w:pPr>
      <w:r w:rsidRPr="00133620">
        <w:rPr>
          <w:rFonts w:ascii="Georgia" w:eastAsia="Times New Roman" w:hAnsi="Georgia" w:cs="Arial"/>
          <w:color w:val="000000"/>
          <w:lang w:eastAsia="pt-BR"/>
        </w:rPr>
        <w:t>Nenhum argumento econômico contra o alinhamento de preços domésticos ao internacional se sustenta. Resta, é claro, o chamamento difuso a um suposto “interesse nacional”, que, na minha experiência, costuma ser uma justificativa tosca, mas esperta, para a defesa de interesses bastante (</w:t>
      </w:r>
      <w:proofErr w:type="spellStart"/>
      <w:r w:rsidRPr="00133620">
        <w:rPr>
          <w:rFonts w:ascii="Georgia" w:eastAsia="Times New Roman" w:hAnsi="Georgia" w:cs="Arial"/>
          <w:i/>
          <w:iCs/>
          <w:color w:val="000000"/>
          <w:lang w:eastAsia="pt-BR"/>
        </w:rPr>
        <w:t>bastaaante</w:t>
      </w:r>
      <w:proofErr w:type="spellEnd"/>
      <w:r w:rsidRPr="00133620">
        <w:rPr>
          <w:rFonts w:ascii="Georgia" w:eastAsia="Times New Roman" w:hAnsi="Georgia" w:cs="Arial"/>
          <w:color w:val="000000"/>
          <w:lang w:eastAsia="pt-BR"/>
        </w:rPr>
        <w:t>) particulares.</w:t>
      </w:r>
    </w:p>
    <w:p w:rsidR="00133620" w:rsidRDefault="00133620"/>
    <w:p w:rsidR="00133620" w:rsidRPr="00133620" w:rsidRDefault="00133620" w:rsidP="00133620"/>
    <w:p w:rsidR="00133620" w:rsidRDefault="00133620" w:rsidP="00133620"/>
    <w:p w:rsidR="00722BE1" w:rsidRPr="00133620" w:rsidRDefault="00722BE1" w:rsidP="00133620">
      <w:pPr>
        <w:jc w:val="center"/>
      </w:pPr>
    </w:p>
    <w:sectPr w:rsidR="00722BE1" w:rsidRPr="0013362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E2DC3"/>
    <w:multiLevelType w:val="multilevel"/>
    <w:tmpl w:val="BCFA3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6FB68AC"/>
    <w:multiLevelType w:val="multilevel"/>
    <w:tmpl w:val="DA0CB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620"/>
    <w:rsid w:val="00133620"/>
    <w:rsid w:val="00722BE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C0071F-0EDA-405D-A1CC-8551FFC68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link w:val="Ttulo3Char"/>
    <w:uiPriority w:val="9"/>
    <w:qFormat/>
    <w:rsid w:val="00133620"/>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133620"/>
    <w:rPr>
      <w:rFonts w:ascii="Times New Roman" w:eastAsia="Times New Roman" w:hAnsi="Times New Roman" w:cs="Times New Roman"/>
      <w:b/>
      <w:bCs/>
      <w:sz w:val="27"/>
      <w:szCs w:val="27"/>
      <w:lang w:eastAsia="pt-BR"/>
    </w:rPr>
  </w:style>
  <w:style w:type="character" w:styleId="Hyperlink">
    <w:name w:val="Hyperlink"/>
    <w:basedOn w:val="Fontepargpadro"/>
    <w:uiPriority w:val="99"/>
    <w:semiHidden/>
    <w:unhideWhenUsed/>
    <w:rsid w:val="00133620"/>
  </w:style>
  <w:style w:type="character" w:customStyle="1" w:styleId="metadate">
    <w:name w:val="meta_date"/>
    <w:basedOn w:val="Fontepargpadro"/>
    <w:rsid w:val="00133620"/>
  </w:style>
  <w:style w:type="character" w:customStyle="1" w:styleId="metaauthor">
    <w:name w:val="meta_author"/>
    <w:basedOn w:val="Fontepargpadro"/>
    <w:rsid w:val="00133620"/>
  </w:style>
  <w:style w:type="character" w:customStyle="1" w:styleId="metacomments">
    <w:name w:val="meta_comments"/>
    <w:basedOn w:val="Fontepargpadro"/>
    <w:rsid w:val="00133620"/>
  </w:style>
  <w:style w:type="paragraph" w:styleId="NormalWeb">
    <w:name w:val="Normal (Web)"/>
    <w:basedOn w:val="Normal"/>
    <w:uiPriority w:val="99"/>
    <w:semiHidden/>
    <w:unhideWhenUsed/>
    <w:rsid w:val="00133620"/>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5658820">
      <w:bodyDiv w:val="1"/>
      <w:marLeft w:val="0"/>
      <w:marRight w:val="0"/>
      <w:marTop w:val="0"/>
      <w:marBottom w:val="0"/>
      <w:divBdr>
        <w:top w:val="none" w:sz="0" w:space="0" w:color="auto"/>
        <w:left w:val="none" w:sz="0" w:space="0" w:color="auto"/>
        <w:bottom w:val="none" w:sz="0" w:space="0" w:color="auto"/>
        <w:right w:val="none" w:sz="0" w:space="0" w:color="auto"/>
      </w:divBdr>
      <w:divsChild>
        <w:div w:id="917859670">
          <w:marLeft w:val="0"/>
          <w:marRight w:val="0"/>
          <w:marTop w:val="0"/>
          <w:marBottom w:val="0"/>
          <w:divBdr>
            <w:top w:val="none" w:sz="0" w:space="0" w:color="auto"/>
            <w:left w:val="none" w:sz="0" w:space="0" w:color="auto"/>
            <w:bottom w:val="none" w:sz="0" w:space="0" w:color="auto"/>
            <w:right w:val="none" w:sz="0" w:space="0" w:color="auto"/>
          </w:divBdr>
          <w:divsChild>
            <w:div w:id="1544754783">
              <w:marLeft w:val="0"/>
              <w:marRight w:val="0"/>
              <w:marTop w:val="0"/>
              <w:marBottom w:val="0"/>
              <w:divBdr>
                <w:top w:val="none" w:sz="0" w:space="0" w:color="auto"/>
                <w:left w:val="none" w:sz="0" w:space="0" w:color="auto"/>
                <w:bottom w:val="none" w:sz="0" w:space="0" w:color="auto"/>
                <w:right w:val="none" w:sz="0" w:space="0" w:color="auto"/>
              </w:divBdr>
              <w:divsChild>
                <w:div w:id="94739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662133">
          <w:marLeft w:val="0"/>
          <w:marRight w:val="0"/>
          <w:marTop w:val="0"/>
          <w:marBottom w:val="0"/>
          <w:divBdr>
            <w:top w:val="none" w:sz="0" w:space="0" w:color="auto"/>
            <w:left w:val="none" w:sz="0" w:space="0" w:color="auto"/>
            <w:bottom w:val="none" w:sz="0" w:space="0" w:color="auto"/>
            <w:right w:val="none" w:sz="0" w:space="0" w:color="auto"/>
          </w:divBdr>
          <w:divsChild>
            <w:div w:id="486360119">
              <w:marLeft w:val="0"/>
              <w:marRight w:val="0"/>
              <w:marTop w:val="0"/>
              <w:marBottom w:val="0"/>
              <w:divBdr>
                <w:top w:val="none" w:sz="0" w:space="0" w:color="auto"/>
                <w:left w:val="none" w:sz="0" w:space="0" w:color="auto"/>
                <w:bottom w:val="none" w:sz="0" w:space="0" w:color="auto"/>
                <w:right w:val="none" w:sz="0" w:space="0" w:color="auto"/>
              </w:divBdr>
              <w:divsChild>
                <w:div w:id="1439637888">
                  <w:marLeft w:val="0"/>
                  <w:marRight w:val="0"/>
                  <w:marTop w:val="0"/>
                  <w:marBottom w:val="0"/>
                  <w:divBdr>
                    <w:top w:val="none" w:sz="0" w:space="0" w:color="auto"/>
                    <w:left w:val="none" w:sz="0" w:space="0" w:color="auto"/>
                    <w:bottom w:val="none" w:sz="0" w:space="0" w:color="auto"/>
                    <w:right w:val="none" w:sz="0" w:space="0" w:color="auto"/>
                  </w:divBdr>
                  <w:divsChild>
                    <w:div w:id="1180966643">
                      <w:marLeft w:val="0"/>
                      <w:marRight w:val="0"/>
                      <w:marTop w:val="0"/>
                      <w:marBottom w:val="150"/>
                      <w:divBdr>
                        <w:top w:val="none" w:sz="0" w:space="0" w:color="auto"/>
                        <w:left w:val="none" w:sz="0" w:space="0" w:color="auto"/>
                        <w:bottom w:val="none" w:sz="0" w:space="0" w:color="auto"/>
                        <w:right w:val="none" w:sz="0" w:space="0" w:color="auto"/>
                      </w:divBdr>
                      <w:divsChild>
                        <w:div w:id="181306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54371">
                  <w:marLeft w:val="0"/>
                  <w:marRight w:val="0"/>
                  <w:marTop w:val="0"/>
                  <w:marBottom w:val="0"/>
                  <w:divBdr>
                    <w:top w:val="single" w:sz="6" w:space="0" w:color="FFFFFF"/>
                    <w:left w:val="single" w:sz="6" w:space="0" w:color="FFFFFF"/>
                    <w:bottom w:val="single" w:sz="6" w:space="0" w:color="FFFFFF"/>
                    <w:right w:val="single" w:sz="6" w:space="0" w:color="FFFFFF"/>
                  </w:divBdr>
                  <w:divsChild>
                    <w:div w:id="1997996868">
                      <w:marLeft w:val="0"/>
                      <w:marRight w:val="0"/>
                      <w:marTop w:val="0"/>
                      <w:marBottom w:val="0"/>
                      <w:divBdr>
                        <w:top w:val="none" w:sz="0" w:space="0" w:color="auto"/>
                        <w:left w:val="none" w:sz="0" w:space="0" w:color="auto"/>
                        <w:bottom w:val="none" w:sz="0" w:space="0" w:color="auto"/>
                        <w:right w:val="none" w:sz="0" w:space="0" w:color="auto"/>
                      </w:divBdr>
                      <w:divsChild>
                        <w:div w:id="1106999641">
                          <w:marLeft w:val="0"/>
                          <w:marRight w:val="0"/>
                          <w:marTop w:val="0"/>
                          <w:marBottom w:val="0"/>
                          <w:divBdr>
                            <w:top w:val="none" w:sz="0" w:space="0" w:color="auto"/>
                            <w:left w:val="none" w:sz="0" w:space="0" w:color="auto"/>
                            <w:bottom w:val="none" w:sz="0" w:space="0" w:color="auto"/>
                            <w:right w:val="none" w:sz="0" w:space="0" w:color="auto"/>
                          </w:divBdr>
                          <w:divsChild>
                            <w:div w:id="1267546037">
                              <w:marLeft w:val="0"/>
                              <w:marRight w:val="0"/>
                              <w:marTop w:val="0"/>
                              <w:marBottom w:val="0"/>
                              <w:divBdr>
                                <w:top w:val="none" w:sz="0" w:space="0" w:color="auto"/>
                                <w:left w:val="none" w:sz="0" w:space="0" w:color="auto"/>
                                <w:bottom w:val="none" w:sz="0" w:space="2" w:color="auto"/>
                                <w:right w:val="none" w:sz="0" w:space="0" w:color="auto"/>
                              </w:divBdr>
                              <w:divsChild>
                                <w:div w:id="1114593558">
                                  <w:marLeft w:val="0"/>
                                  <w:marRight w:val="0"/>
                                  <w:marTop w:val="0"/>
                                  <w:marBottom w:val="0"/>
                                  <w:divBdr>
                                    <w:top w:val="none" w:sz="0" w:space="0" w:color="auto"/>
                                    <w:left w:val="none" w:sz="0" w:space="0" w:color="auto"/>
                                    <w:bottom w:val="none" w:sz="0" w:space="0" w:color="auto"/>
                                    <w:right w:val="none" w:sz="0" w:space="0" w:color="auto"/>
                                  </w:divBdr>
                                  <w:divsChild>
                                    <w:div w:id="273757863">
                                      <w:marLeft w:val="0"/>
                                      <w:marRight w:val="0"/>
                                      <w:marTop w:val="0"/>
                                      <w:marBottom w:val="0"/>
                                      <w:divBdr>
                                        <w:top w:val="none" w:sz="0" w:space="0" w:color="auto"/>
                                        <w:left w:val="none" w:sz="0" w:space="0" w:color="auto"/>
                                        <w:bottom w:val="none" w:sz="0" w:space="0" w:color="auto"/>
                                        <w:right w:val="none" w:sz="0" w:space="0" w:color="auto"/>
                                      </w:divBdr>
                                      <w:divsChild>
                                        <w:div w:id="1693413684">
                                          <w:marLeft w:val="0"/>
                                          <w:marRight w:val="0"/>
                                          <w:marTop w:val="0"/>
                                          <w:marBottom w:val="225"/>
                                          <w:divBdr>
                                            <w:top w:val="single" w:sz="6" w:space="8" w:color="E3E3E3"/>
                                            <w:left w:val="single" w:sz="6" w:space="8" w:color="E3E3E3"/>
                                            <w:bottom w:val="single" w:sz="6" w:space="0" w:color="E3E3E3"/>
                                            <w:right w:val="single" w:sz="6" w:space="8" w:color="E3E3E3"/>
                                          </w:divBdr>
                                          <w:divsChild>
                                            <w:div w:id="810444881">
                                              <w:marLeft w:val="0"/>
                                              <w:marRight w:val="0"/>
                                              <w:marTop w:val="0"/>
                                              <w:marBottom w:val="0"/>
                                              <w:divBdr>
                                                <w:top w:val="none" w:sz="0" w:space="0" w:color="auto"/>
                                                <w:left w:val="none" w:sz="0" w:space="0" w:color="auto"/>
                                                <w:bottom w:val="none" w:sz="0" w:space="0" w:color="auto"/>
                                                <w:right w:val="none" w:sz="0" w:space="0" w:color="auto"/>
                                              </w:divBdr>
                                            </w:div>
                                            <w:div w:id="51715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com.br/app/noticia/economia/2018/06/01/internas_economia,963829/problema-nao-e-politica-de-precos-e-o-monopolio-diz-flavio-rocha.shtml" TargetMode="External"/><Relationship Id="rId3" Type="http://schemas.openxmlformats.org/officeDocument/2006/relationships/settings" Target="settings.xml"/><Relationship Id="rId7" Type="http://schemas.openxmlformats.org/officeDocument/2006/relationships/hyperlink" Target="http://www.valor.com.br/politica/5559193/o-foco-e-cobrar-no-elevador-de-cima-diz-assessor-de-cir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1.folha.uol.com.br/colunas/alexandreschwartsman/2017/08/1906183-o-custo-de-oportunidade-da-cerveja-e-o-sorvete-que-desisti-de-tomar.shtml" TargetMode="External"/><Relationship Id="rId11" Type="http://schemas.openxmlformats.org/officeDocument/2006/relationships/fontTable" Target="fontTable.xml"/><Relationship Id="rId5" Type="http://schemas.openxmlformats.org/officeDocument/2006/relationships/hyperlink" Target="https://en.wikipedia.org/wiki/Opportunity_cost" TargetMode="External"/><Relationship Id="rId10" Type="http://schemas.openxmlformats.org/officeDocument/2006/relationships/hyperlink" Target="https://g1.globo.com/economia/noticia/cade-decide-apurar-fornecimento-de-gas-natural-a-usinas-termeletricas.ghtml" TargetMode="External"/><Relationship Id="rId4" Type="http://schemas.openxmlformats.org/officeDocument/2006/relationships/webSettings" Target="webSettings.xml"/><Relationship Id="rId9" Type="http://schemas.openxmlformats.org/officeDocument/2006/relationships/hyperlink" Target="https://www.economiaemdia.com.br/EconomiaEmDia/pdf/infset_petroleo_e_derivados.pdf"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659</Words>
  <Characters>3561</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Queiroz</dc:creator>
  <cp:keywords/>
  <dc:description/>
  <cp:lastModifiedBy>Queiroz</cp:lastModifiedBy>
  <cp:revision>1</cp:revision>
  <dcterms:created xsi:type="dcterms:W3CDTF">2018-08-16T18:14:00Z</dcterms:created>
  <dcterms:modified xsi:type="dcterms:W3CDTF">2018-08-16T18:17:00Z</dcterms:modified>
</cp:coreProperties>
</file>