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D9" w:rsidRPr="004B1CD9" w:rsidRDefault="004B1CD9" w:rsidP="004B1CD9">
      <w:pPr>
        <w:shd w:val="clear" w:color="auto" w:fill="00202E"/>
        <w:spacing w:after="0" w:line="375" w:lineRule="atLeast"/>
        <w:jc w:val="right"/>
        <w:rPr>
          <w:rFonts w:ascii="Arial" w:eastAsia="Times New Roman" w:hAnsi="Arial" w:cs="Arial"/>
          <w:color w:val="FFFFFF"/>
          <w:sz w:val="18"/>
          <w:szCs w:val="18"/>
          <w:lang w:eastAsia="pt-BR"/>
        </w:rPr>
      </w:pPr>
      <w:r w:rsidRPr="004B1CD9">
        <w:rPr>
          <w:rFonts w:ascii="Arial" w:eastAsia="Times New Roman" w:hAnsi="Arial" w:cs="Arial"/>
          <w:color w:val="FFFFFF"/>
          <w:sz w:val="18"/>
          <w:szCs w:val="18"/>
          <w:lang w:eastAsia="pt-BR"/>
        </w:rPr>
        <w:fldChar w:fldCharType="begin"/>
      </w:r>
      <w:r w:rsidRPr="004B1CD9">
        <w:rPr>
          <w:rFonts w:ascii="Arial" w:eastAsia="Times New Roman" w:hAnsi="Arial" w:cs="Arial"/>
          <w:color w:val="FFFFFF"/>
          <w:sz w:val="18"/>
          <w:szCs w:val="18"/>
          <w:lang w:eastAsia="pt-BR"/>
        </w:rPr>
        <w:instrText xml:space="preserve"> HYPERLINK "https://www.mises.org.br/Club.aspx" </w:instrText>
      </w:r>
      <w:r w:rsidRPr="004B1CD9">
        <w:rPr>
          <w:rFonts w:ascii="Arial" w:eastAsia="Times New Roman" w:hAnsi="Arial" w:cs="Arial"/>
          <w:color w:val="FFFFFF"/>
          <w:sz w:val="18"/>
          <w:szCs w:val="18"/>
          <w:lang w:eastAsia="pt-BR"/>
        </w:rPr>
        <w:fldChar w:fldCharType="separate"/>
      </w:r>
      <w:proofErr w:type="gramStart"/>
      <w:r w:rsidRPr="004B1CD9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clube</w:t>
      </w:r>
      <w:proofErr w:type="gramEnd"/>
      <w:r w:rsidRPr="004B1CD9">
        <w:rPr>
          <w:rFonts w:ascii="Arial" w:eastAsia="Times New Roman" w:hAnsi="Arial" w:cs="Arial"/>
          <w:color w:val="FFFFFF"/>
          <w:sz w:val="18"/>
          <w:szCs w:val="18"/>
          <w:lang w:eastAsia="pt-BR"/>
        </w:rPr>
        <w:fldChar w:fldCharType="end"/>
      </w:r>
      <w:r w:rsidRPr="004B1CD9">
        <w:rPr>
          <w:rFonts w:ascii="Arial" w:eastAsia="Times New Roman" w:hAnsi="Arial" w:cs="Arial"/>
          <w:color w:val="FFFFFF"/>
          <w:sz w:val="18"/>
          <w:szCs w:val="18"/>
          <w:lang w:eastAsia="pt-BR"/>
        </w:rPr>
        <w:t>   |   </w:t>
      </w:r>
      <w:hyperlink r:id="rId5" w:history="1">
        <w:r w:rsidRPr="004B1CD9">
          <w:rPr>
            <w:rFonts w:ascii="Arial" w:eastAsia="Times New Roman" w:hAnsi="Arial" w:cs="Arial"/>
            <w:color w:val="0000FF"/>
            <w:sz w:val="18"/>
            <w:szCs w:val="18"/>
            <w:lang w:eastAsia="pt-BR"/>
          </w:rPr>
          <w:t>doar</w:t>
        </w:r>
      </w:hyperlink>
      <w:r w:rsidRPr="004B1CD9">
        <w:rPr>
          <w:rFonts w:ascii="Arial" w:eastAsia="Times New Roman" w:hAnsi="Arial" w:cs="Arial"/>
          <w:color w:val="FFFFFF"/>
          <w:sz w:val="18"/>
          <w:szCs w:val="18"/>
          <w:lang w:eastAsia="pt-BR"/>
        </w:rPr>
        <w:t>   |   </w:t>
      </w:r>
      <w:hyperlink r:id="rId6" w:history="1">
        <w:r w:rsidRPr="004B1CD9">
          <w:rPr>
            <w:rFonts w:ascii="Arial" w:eastAsia="Times New Roman" w:hAnsi="Arial" w:cs="Arial"/>
            <w:color w:val="0000FF"/>
            <w:sz w:val="18"/>
            <w:szCs w:val="18"/>
            <w:lang w:eastAsia="pt-BR"/>
          </w:rPr>
          <w:t>idiomas </w:t>
        </w:r>
      </w:hyperlink>
    </w:p>
    <w:p w:rsidR="004B1CD9" w:rsidRPr="004B1CD9" w:rsidRDefault="004B1CD9" w:rsidP="004B1CD9">
      <w:pPr>
        <w:shd w:val="clear" w:color="auto" w:fill="00202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4B1CD9">
        <w:rPr>
          <w:rFonts w:ascii="Times New Roman" w:eastAsia="Times New Roman" w:hAnsi="Times New Roman" w:cs="Times New Roman"/>
          <w:noProof/>
          <w:color w:val="065576"/>
          <w:sz w:val="21"/>
          <w:szCs w:val="21"/>
          <w:lang w:eastAsia="pt-BR"/>
        </w:rPr>
        <w:drawing>
          <wp:inline distT="0" distB="0" distL="0" distR="0">
            <wp:extent cx="3400425" cy="476250"/>
            <wp:effectExtent l="0" t="0" r="9525" b="0"/>
            <wp:docPr id="9" name="Imagem 9" descr="https://imbsiteblobs.blob.core.windows.net/images/logo_imbb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bsiteblobs.blob.core.windows.net/images/logo_imbb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CD9" w:rsidRPr="004B1CD9" w:rsidRDefault="004B1CD9" w:rsidP="004B1CD9">
      <w:pPr>
        <w:shd w:val="clear" w:color="auto" w:fill="00202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4B1CD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  <w:r w:rsidRPr="004B1CD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3.25pt;height:18pt" o:ole="">
            <v:imagedata r:id="rId9" o:title=""/>
          </v:shape>
          <w:control r:id="rId10" w:name="DefaultOcxName" w:shapeid="_x0000_i1045"/>
        </w:object>
      </w:r>
    </w:p>
    <w:p w:rsidR="004B1CD9" w:rsidRPr="004B1CD9" w:rsidRDefault="004B1CD9" w:rsidP="004B1CD9">
      <w:pPr>
        <w:shd w:val="clear" w:color="auto" w:fill="00202E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4B1CD9">
        <w:rPr>
          <w:rFonts w:ascii="Times New Roman" w:eastAsia="Times New Roman" w:hAnsi="Times New Roman" w:cs="Times New Roman"/>
          <w:noProof/>
          <w:color w:val="065576"/>
          <w:sz w:val="21"/>
          <w:szCs w:val="21"/>
          <w:lang w:eastAsia="pt-BR"/>
        </w:rPr>
        <w:drawing>
          <wp:inline distT="0" distB="0" distL="0" distR="0">
            <wp:extent cx="476250" cy="476250"/>
            <wp:effectExtent l="0" t="0" r="0" b="0"/>
            <wp:docPr id="8" name="Imagem 8" descr="https://www.gravatar.com/avatar/.jpg?s=48&amp;d=https%3a%2f%2fcdn.mises.org.br%2fimages%2fgravatar_default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ravatar.com/avatar/.jpg?s=48&amp;d=https%3a%2f%2fcdn.mises.org.br%2fimages%2fgravatar_default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CD9" w:rsidRPr="004B1CD9" w:rsidRDefault="004B1CD9" w:rsidP="004B1CD9">
      <w:pPr>
        <w:shd w:val="clear" w:color="auto" w:fill="00202E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hyperlink r:id="rId12" w:history="1">
        <w:r w:rsidRPr="004B1CD9">
          <w:rPr>
            <w:rFonts w:ascii="Times New Roman" w:eastAsia="Times New Roman" w:hAnsi="Times New Roman" w:cs="Times New Roman"/>
            <w:color w:val="FFFFFF"/>
            <w:sz w:val="21"/>
            <w:szCs w:val="21"/>
            <w:lang w:eastAsia="pt-BR"/>
          </w:rPr>
          <w:t>Olá Visitante</w:t>
        </w:r>
      </w:hyperlink>
    </w:p>
    <w:p w:rsidR="004B1CD9" w:rsidRPr="004B1CD9" w:rsidRDefault="004B1CD9" w:rsidP="004B1CD9">
      <w:pPr>
        <w:shd w:val="clear" w:color="auto" w:fill="00202E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hyperlink r:id="rId13" w:history="1">
        <w:r w:rsidRPr="004B1CD9">
          <w:rPr>
            <w:rFonts w:ascii="Times New Roman" w:eastAsia="Times New Roman" w:hAnsi="Times New Roman" w:cs="Times New Roman"/>
            <w:color w:val="065576"/>
            <w:sz w:val="21"/>
            <w:szCs w:val="21"/>
            <w:lang w:eastAsia="pt-BR"/>
          </w:rPr>
          <w:t>Minha conta </w:t>
        </w:r>
      </w:hyperlink>
    </w:p>
    <w:p w:rsidR="004B1CD9" w:rsidRPr="004B1CD9" w:rsidRDefault="004B1CD9" w:rsidP="004B1CD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1"/>
          <w:szCs w:val="21"/>
          <w:lang w:eastAsia="pt-BR"/>
        </w:rPr>
      </w:pPr>
      <w:hyperlink r:id="rId14" w:tgtFrame="_blank" w:history="1">
        <w:r w:rsidRPr="004B1CD9">
          <w:rPr>
            <w:rFonts w:ascii="Times New Roman" w:eastAsia="Times New Roman" w:hAnsi="Times New Roman" w:cs="Times New Roman"/>
            <w:noProof/>
            <w:color w:val="0000FF"/>
            <w:sz w:val="21"/>
            <w:szCs w:val="21"/>
            <w:lang w:eastAsia="pt-BR"/>
          </w:rPr>
          <w:drawing>
            <wp:inline distT="0" distB="0" distL="0" distR="0">
              <wp:extent cx="238125" cy="238125"/>
              <wp:effectExtent l="0" t="0" r="0" b="9525"/>
              <wp:docPr id="7" name="Imagem 7" descr="https://imbsiteblobs.blob.core.windows.net/images/footer_face.png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imbsiteblobs.blob.core.windows.net/images/footer_face.png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 </w:t>
        </w:r>
      </w:hyperlink>
      <w:r w:rsidRPr="004B1CD9">
        <w:rPr>
          <w:rFonts w:ascii="Times New Roman" w:eastAsia="Times New Roman" w:hAnsi="Times New Roman" w:cs="Times New Roman"/>
          <w:color w:val="FFFFFF"/>
          <w:sz w:val="21"/>
          <w:szCs w:val="21"/>
          <w:lang w:eastAsia="pt-BR"/>
        </w:rPr>
        <w:t>  </w:t>
      </w:r>
      <w:hyperlink r:id="rId16" w:tgtFrame="_blank" w:history="1">
        <w:r w:rsidRPr="004B1CD9">
          <w:rPr>
            <w:rFonts w:ascii="Times New Roman" w:eastAsia="Times New Roman" w:hAnsi="Times New Roman" w:cs="Times New Roman"/>
            <w:noProof/>
            <w:color w:val="0000FF"/>
            <w:sz w:val="21"/>
            <w:szCs w:val="21"/>
            <w:lang w:eastAsia="pt-BR"/>
          </w:rPr>
          <w:drawing>
            <wp:inline distT="0" distB="0" distL="0" distR="0">
              <wp:extent cx="238125" cy="238125"/>
              <wp:effectExtent l="0" t="0" r="9525" b="9525"/>
              <wp:docPr id="6" name="Imagem 6" descr="https://imbsiteblobs.blob.core.windows.net/images/footer_tw.png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imbsiteblobs.blob.core.windows.net/images/footer_tw.png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 </w:t>
        </w:r>
      </w:hyperlink>
      <w:r w:rsidRPr="004B1CD9">
        <w:rPr>
          <w:rFonts w:ascii="Times New Roman" w:eastAsia="Times New Roman" w:hAnsi="Times New Roman" w:cs="Times New Roman"/>
          <w:color w:val="FFFFFF"/>
          <w:sz w:val="21"/>
          <w:szCs w:val="21"/>
          <w:lang w:eastAsia="pt-BR"/>
        </w:rPr>
        <w:t>  </w:t>
      </w:r>
      <w:hyperlink r:id="rId18" w:tgtFrame="_blank" w:history="1">
        <w:r w:rsidRPr="004B1CD9">
          <w:rPr>
            <w:rFonts w:ascii="Times New Roman" w:eastAsia="Times New Roman" w:hAnsi="Times New Roman" w:cs="Times New Roman"/>
            <w:noProof/>
            <w:color w:val="0000FF"/>
            <w:sz w:val="21"/>
            <w:szCs w:val="21"/>
            <w:lang w:eastAsia="pt-BR"/>
          </w:rPr>
          <w:drawing>
            <wp:inline distT="0" distB="0" distL="0" distR="0">
              <wp:extent cx="238125" cy="238125"/>
              <wp:effectExtent l="0" t="0" r="9525" b="9525"/>
              <wp:docPr id="5" name="Imagem 5" descr="https://imbsiteblobs.blob.core.windows.net/images/footer_ig.png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imbsiteblobs.blob.core.windows.net/images/footer_ig.png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 </w:t>
        </w:r>
      </w:hyperlink>
      <w:r w:rsidRPr="004B1CD9">
        <w:rPr>
          <w:rFonts w:ascii="Times New Roman" w:eastAsia="Times New Roman" w:hAnsi="Times New Roman" w:cs="Times New Roman"/>
          <w:color w:val="FFFFFF"/>
          <w:sz w:val="21"/>
          <w:szCs w:val="21"/>
          <w:lang w:eastAsia="pt-BR"/>
        </w:rPr>
        <w:t>  </w:t>
      </w:r>
      <w:hyperlink r:id="rId20" w:tgtFrame="_blank" w:history="1">
        <w:r w:rsidRPr="004B1CD9">
          <w:rPr>
            <w:rFonts w:ascii="Times New Roman" w:eastAsia="Times New Roman" w:hAnsi="Times New Roman" w:cs="Times New Roman"/>
            <w:noProof/>
            <w:color w:val="0000FF"/>
            <w:sz w:val="21"/>
            <w:szCs w:val="21"/>
            <w:lang w:eastAsia="pt-BR"/>
          </w:rPr>
          <w:drawing>
            <wp:inline distT="0" distB="0" distL="0" distR="0">
              <wp:extent cx="238125" cy="238125"/>
              <wp:effectExtent l="0" t="0" r="9525" b="9525"/>
              <wp:docPr id="4" name="Imagem 4" descr="https://imbsiteblobs.blob.core.windows.net/images/footer_youtube.png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imbsiteblobs.blob.core.windows.net/images/footer_youtube.png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 </w:t>
        </w:r>
      </w:hyperlink>
      <w:r w:rsidRPr="004B1CD9">
        <w:rPr>
          <w:rFonts w:ascii="Times New Roman" w:eastAsia="Times New Roman" w:hAnsi="Times New Roman" w:cs="Times New Roman"/>
          <w:color w:val="FFFFFF"/>
          <w:sz w:val="21"/>
          <w:szCs w:val="21"/>
          <w:lang w:eastAsia="pt-BR"/>
        </w:rPr>
        <w:t>  </w:t>
      </w:r>
      <w:r w:rsidRPr="004B1CD9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pt-BR"/>
        </w:rPr>
        <w:drawing>
          <wp:inline distT="0" distB="0" distL="0" distR="0">
            <wp:extent cx="238125" cy="238125"/>
            <wp:effectExtent l="0" t="0" r="9525" b="9525"/>
            <wp:docPr id="3" name="Imagem 3" descr="https://imbsiteblobs.blob.core.windows.net/images/footer_in.pn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bsiteblobs.blob.core.windows.net/images/footer_in.pn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CD9" w:rsidRPr="004B1CD9" w:rsidRDefault="004B1CD9" w:rsidP="004B1CD9">
      <w:pPr>
        <w:numPr>
          <w:ilvl w:val="0"/>
          <w:numId w:val="1"/>
        </w:numPr>
        <w:shd w:val="clear" w:color="auto" w:fill="06557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1"/>
          <w:szCs w:val="21"/>
          <w:lang w:eastAsia="pt-BR"/>
        </w:rPr>
      </w:pPr>
    </w:p>
    <w:p w:rsidR="004B1CD9" w:rsidRPr="004B1CD9" w:rsidRDefault="004B1CD9" w:rsidP="004B1CD9">
      <w:pPr>
        <w:numPr>
          <w:ilvl w:val="0"/>
          <w:numId w:val="1"/>
        </w:numPr>
        <w:shd w:val="clear" w:color="auto" w:fill="065576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FFFFFF"/>
          <w:sz w:val="21"/>
          <w:szCs w:val="21"/>
          <w:lang w:eastAsia="pt-BR"/>
        </w:rPr>
      </w:pPr>
      <w:hyperlink r:id="rId24" w:history="1">
        <w:r w:rsidRPr="004B1CD9">
          <w:rPr>
            <w:rFonts w:ascii="Times New Roman" w:eastAsia="Times New Roman" w:hAnsi="Times New Roman" w:cs="Times New Roman"/>
            <w:color w:val="008AC4"/>
            <w:sz w:val="21"/>
            <w:szCs w:val="21"/>
            <w:lang w:eastAsia="pt-BR"/>
          </w:rPr>
          <w:t>ARTIGOS</w:t>
        </w:r>
      </w:hyperlink>
    </w:p>
    <w:p w:rsidR="004B1CD9" w:rsidRPr="004B1CD9" w:rsidRDefault="004B1CD9" w:rsidP="004B1CD9">
      <w:pPr>
        <w:numPr>
          <w:ilvl w:val="0"/>
          <w:numId w:val="1"/>
        </w:numPr>
        <w:shd w:val="clear" w:color="auto" w:fill="065576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FFFFFF"/>
          <w:sz w:val="21"/>
          <w:szCs w:val="21"/>
          <w:lang w:eastAsia="pt-BR"/>
        </w:rPr>
      </w:pPr>
      <w:hyperlink r:id="rId25" w:history="1"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BLOG</w:t>
        </w:r>
      </w:hyperlink>
    </w:p>
    <w:p w:rsidR="004B1CD9" w:rsidRPr="004B1CD9" w:rsidRDefault="004B1CD9" w:rsidP="004B1CD9">
      <w:pPr>
        <w:numPr>
          <w:ilvl w:val="0"/>
          <w:numId w:val="1"/>
        </w:numPr>
        <w:shd w:val="clear" w:color="auto" w:fill="065576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FFFFFF"/>
          <w:sz w:val="21"/>
          <w:szCs w:val="21"/>
          <w:lang w:eastAsia="pt-BR"/>
        </w:rPr>
      </w:pPr>
      <w:hyperlink r:id="rId26" w:history="1"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ENSINO</w:t>
        </w:r>
      </w:hyperlink>
    </w:p>
    <w:p w:rsidR="004B1CD9" w:rsidRPr="004B1CD9" w:rsidRDefault="004B1CD9" w:rsidP="004B1CD9">
      <w:pPr>
        <w:numPr>
          <w:ilvl w:val="0"/>
          <w:numId w:val="1"/>
        </w:numPr>
        <w:shd w:val="clear" w:color="auto" w:fill="065576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FFFFFF"/>
          <w:sz w:val="21"/>
          <w:szCs w:val="21"/>
          <w:lang w:eastAsia="pt-BR"/>
        </w:rPr>
      </w:pPr>
      <w:hyperlink r:id="rId27" w:history="1"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PODCAST</w:t>
        </w:r>
      </w:hyperlink>
    </w:p>
    <w:p w:rsidR="004B1CD9" w:rsidRPr="004B1CD9" w:rsidRDefault="004B1CD9" w:rsidP="004B1CD9">
      <w:pPr>
        <w:numPr>
          <w:ilvl w:val="0"/>
          <w:numId w:val="1"/>
        </w:numPr>
        <w:shd w:val="clear" w:color="auto" w:fill="065576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FFFFFF"/>
          <w:sz w:val="21"/>
          <w:szCs w:val="21"/>
          <w:lang w:eastAsia="pt-BR"/>
        </w:rPr>
      </w:pPr>
      <w:hyperlink r:id="rId28" w:history="1"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MULTIMÍDIA</w:t>
        </w:r>
      </w:hyperlink>
    </w:p>
    <w:p w:rsidR="004B1CD9" w:rsidRPr="004B1CD9" w:rsidRDefault="004B1CD9" w:rsidP="004B1CD9">
      <w:pPr>
        <w:numPr>
          <w:ilvl w:val="0"/>
          <w:numId w:val="1"/>
        </w:numPr>
        <w:shd w:val="clear" w:color="auto" w:fill="065576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FFFFFF"/>
          <w:sz w:val="21"/>
          <w:szCs w:val="21"/>
          <w:lang w:eastAsia="pt-BR"/>
        </w:rPr>
      </w:pPr>
      <w:hyperlink r:id="rId29" w:history="1"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AGENDA</w:t>
        </w:r>
      </w:hyperlink>
    </w:p>
    <w:p w:rsidR="004B1CD9" w:rsidRPr="004B1CD9" w:rsidRDefault="004B1CD9" w:rsidP="004B1CD9">
      <w:pPr>
        <w:numPr>
          <w:ilvl w:val="0"/>
          <w:numId w:val="1"/>
        </w:numPr>
        <w:shd w:val="clear" w:color="auto" w:fill="065576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FFFFFF"/>
          <w:sz w:val="21"/>
          <w:szCs w:val="21"/>
          <w:lang w:eastAsia="pt-BR"/>
        </w:rPr>
      </w:pPr>
      <w:hyperlink r:id="rId30" w:history="1"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LOJA</w:t>
        </w:r>
      </w:hyperlink>
    </w:p>
    <w:p w:rsidR="004B1CD9" w:rsidRPr="004B1CD9" w:rsidRDefault="004B1CD9" w:rsidP="004B1CD9">
      <w:pPr>
        <w:numPr>
          <w:ilvl w:val="0"/>
          <w:numId w:val="2"/>
        </w:numPr>
        <w:shd w:val="clear" w:color="auto" w:fill="EE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AC4"/>
          <w:sz w:val="21"/>
          <w:szCs w:val="21"/>
          <w:lang w:eastAsia="pt-BR"/>
        </w:rPr>
      </w:pPr>
      <w:hyperlink r:id="rId31" w:history="1">
        <w:r w:rsidRPr="004B1CD9">
          <w:rPr>
            <w:rFonts w:ascii="Times New Roman" w:eastAsia="Times New Roman" w:hAnsi="Times New Roman" w:cs="Times New Roman"/>
            <w:color w:val="008AC4"/>
            <w:sz w:val="21"/>
            <w:szCs w:val="21"/>
            <w:lang w:eastAsia="pt-BR"/>
          </w:rPr>
          <w:t>Artigos </w:t>
        </w:r>
      </w:hyperlink>
    </w:p>
    <w:p w:rsidR="004B1CD9" w:rsidRPr="004B1CD9" w:rsidRDefault="004B1CD9" w:rsidP="004B1CD9">
      <w:pPr>
        <w:numPr>
          <w:ilvl w:val="0"/>
          <w:numId w:val="2"/>
        </w:numPr>
        <w:shd w:val="clear" w:color="auto" w:fill="EEF1F1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6F6F6F"/>
          <w:sz w:val="21"/>
          <w:szCs w:val="21"/>
          <w:lang w:eastAsia="pt-BR"/>
        </w:rPr>
      </w:pPr>
      <w:hyperlink r:id="rId32" w:history="1">
        <w:proofErr w:type="gramStart"/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artigo</w:t>
        </w:r>
        <w:proofErr w:type="gramEnd"/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 xml:space="preserve"> do dia</w:t>
        </w:r>
      </w:hyperlink>
    </w:p>
    <w:p w:rsidR="004B1CD9" w:rsidRPr="004B1CD9" w:rsidRDefault="004B1CD9" w:rsidP="004B1CD9">
      <w:pPr>
        <w:numPr>
          <w:ilvl w:val="0"/>
          <w:numId w:val="2"/>
        </w:numPr>
        <w:shd w:val="clear" w:color="auto" w:fill="EEF1F1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6F6F6F"/>
          <w:sz w:val="21"/>
          <w:szCs w:val="21"/>
          <w:lang w:eastAsia="pt-BR"/>
        </w:rPr>
      </w:pPr>
      <w:hyperlink r:id="rId33" w:history="1">
        <w:proofErr w:type="gramStart"/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economia</w:t>
        </w:r>
        <w:proofErr w:type="gramEnd"/>
      </w:hyperlink>
    </w:p>
    <w:p w:rsidR="004B1CD9" w:rsidRPr="004B1CD9" w:rsidRDefault="004B1CD9" w:rsidP="004B1CD9">
      <w:pPr>
        <w:numPr>
          <w:ilvl w:val="0"/>
          <w:numId w:val="2"/>
        </w:numPr>
        <w:shd w:val="clear" w:color="auto" w:fill="EEF1F1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6F6F6F"/>
          <w:sz w:val="21"/>
          <w:szCs w:val="21"/>
          <w:lang w:eastAsia="pt-BR"/>
        </w:rPr>
      </w:pPr>
      <w:hyperlink r:id="rId34" w:history="1">
        <w:proofErr w:type="gramStart"/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direito</w:t>
        </w:r>
        <w:proofErr w:type="gramEnd"/>
      </w:hyperlink>
    </w:p>
    <w:p w:rsidR="004B1CD9" w:rsidRPr="004B1CD9" w:rsidRDefault="004B1CD9" w:rsidP="004B1CD9">
      <w:pPr>
        <w:numPr>
          <w:ilvl w:val="0"/>
          <w:numId w:val="2"/>
        </w:numPr>
        <w:shd w:val="clear" w:color="auto" w:fill="EEF1F1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6F6F6F"/>
          <w:sz w:val="21"/>
          <w:szCs w:val="21"/>
          <w:lang w:eastAsia="pt-BR"/>
        </w:rPr>
      </w:pPr>
      <w:hyperlink r:id="rId35" w:history="1">
        <w:proofErr w:type="gramStart"/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filosofia</w:t>
        </w:r>
        <w:proofErr w:type="gramEnd"/>
      </w:hyperlink>
    </w:p>
    <w:p w:rsidR="004B1CD9" w:rsidRPr="004B1CD9" w:rsidRDefault="004B1CD9" w:rsidP="004B1CD9">
      <w:pPr>
        <w:numPr>
          <w:ilvl w:val="0"/>
          <w:numId w:val="2"/>
        </w:numPr>
        <w:shd w:val="clear" w:color="auto" w:fill="EEF1F1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6F6F6F"/>
          <w:sz w:val="21"/>
          <w:szCs w:val="21"/>
          <w:lang w:eastAsia="pt-BR"/>
        </w:rPr>
      </w:pPr>
      <w:hyperlink r:id="rId36" w:history="1">
        <w:proofErr w:type="gramStart"/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política</w:t>
        </w:r>
        <w:proofErr w:type="gramEnd"/>
      </w:hyperlink>
    </w:p>
    <w:p w:rsidR="004B1CD9" w:rsidRPr="004B1CD9" w:rsidRDefault="004B1CD9" w:rsidP="004B1CD9">
      <w:pPr>
        <w:numPr>
          <w:ilvl w:val="0"/>
          <w:numId w:val="2"/>
        </w:numPr>
        <w:shd w:val="clear" w:color="auto" w:fill="EEF1F1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6F6F6F"/>
          <w:sz w:val="21"/>
          <w:szCs w:val="21"/>
          <w:lang w:eastAsia="pt-BR"/>
        </w:rPr>
      </w:pPr>
      <w:hyperlink r:id="rId37" w:history="1">
        <w:proofErr w:type="gramStart"/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comitê</w:t>
        </w:r>
        <w:proofErr w:type="gramEnd"/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 xml:space="preserve"> editorial</w:t>
        </w:r>
      </w:hyperlink>
    </w:p>
    <w:p w:rsidR="004B1CD9" w:rsidRPr="004B1CD9" w:rsidRDefault="004B1CD9" w:rsidP="004B1CD9">
      <w:pPr>
        <w:numPr>
          <w:ilvl w:val="0"/>
          <w:numId w:val="2"/>
        </w:numPr>
        <w:shd w:val="clear" w:color="auto" w:fill="EEF1F1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6F6F6F"/>
          <w:sz w:val="21"/>
          <w:szCs w:val="21"/>
          <w:lang w:eastAsia="pt-BR"/>
        </w:rPr>
      </w:pPr>
      <w:hyperlink r:id="rId38" w:history="1">
        <w:proofErr w:type="gramStart"/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arquivo</w:t>
        </w:r>
        <w:proofErr w:type="gramEnd"/>
      </w:hyperlink>
    </w:p>
    <w:p w:rsidR="004B1CD9" w:rsidRPr="004B1CD9" w:rsidRDefault="004B1CD9" w:rsidP="004B1CD9">
      <w:pPr>
        <w:numPr>
          <w:ilvl w:val="0"/>
          <w:numId w:val="2"/>
        </w:numPr>
        <w:shd w:val="clear" w:color="auto" w:fill="EEF1F1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6F6F6F"/>
          <w:sz w:val="21"/>
          <w:szCs w:val="21"/>
          <w:lang w:eastAsia="pt-BR"/>
        </w:rPr>
      </w:pPr>
      <w:hyperlink r:id="rId39" w:history="1">
        <w:proofErr w:type="gramStart"/>
        <w:r w:rsidRPr="004B1CD9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pt-BR"/>
          </w:rPr>
          <w:t>autores</w:t>
        </w:r>
        <w:proofErr w:type="gramEnd"/>
      </w:hyperlink>
    </w:p>
    <w:p w:rsidR="004B1CD9" w:rsidRPr="004B1CD9" w:rsidRDefault="004B1CD9" w:rsidP="004B1CD9">
      <w:pPr>
        <w:shd w:val="clear" w:color="auto" w:fill="FFFFFF"/>
        <w:spacing w:after="0" w:line="240" w:lineRule="auto"/>
        <w:rPr>
          <w:rFonts w:ascii="Merriweather" w:eastAsia="Times New Roman" w:hAnsi="Merriweather" w:cs="Arial"/>
          <w:b/>
          <w:bCs/>
          <w:color w:val="065576"/>
          <w:sz w:val="21"/>
          <w:szCs w:val="21"/>
          <w:lang w:eastAsia="pt-BR"/>
        </w:rPr>
      </w:pPr>
      <w:hyperlink r:id="rId40" w:history="1">
        <w:proofErr w:type="gramStart"/>
        <w:r w:rsidRPr="004B1CD9">
          <w:rPr>
            <w:rFonts w:ascii="Merriweather" w:eastAsia="Times New Roman" w:hAnsi="Merriweather" w:cs="Arial"/>
            <w:b/>
            <w:bCs/>
            <w:color w:val="0000FF"/>
            <w:sz w:val="21"/>
            <w:szCs w:val="21"/>
            <w:lang w:eastAsia="pt-BR"/>
          </w:rPr>
          <w:t>economia</w:t>
        </w:r>
        <w:proofErr w:type="gramEnd"/>
      </w:hyperlink>
    </w:p>
    <w:p w:rsidR="004B1CD9" w:rsidRPr="004B1CD9" w:rsidRDefault="004B1CD9" w:rsidP="004B1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5576"/>
          <w:sz w:val="27"/>
          <w:szCs w:val="27"/>
          <w:lang w:eastAsia="pt-BR"/>
        </w:rPr>
      </w:pPr>
      <w:r w:rsidRPr="004B1CD9">
        <w:rPr>
          <w:rFonts w:ascii="Arial" w:eastAsia="Times New Roman" w:hAnsi="Arial" w:cs="Arial"/>
          <w:color w:val="065576"/>
          <w:sz w:val="27"/>
          <w:szCs w:val="27"/>
          <w:lang w:eastAsia="pt-BR"/>
        </w:rPr>
        <w:t>    </w:t>
      </w:r>
    </w:p>
    <w:p w:rsidR="004B1CD9" w:rsidRPr="004B1CD9" w:rsidRDefault="004B1CD9" w:rsidP="004B1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41" w:history="1">
        <w:r w:rsidRPr="004B1CD9">
          <w:rPr>
            <w:rFonts w:ascii="Merriweather" w:eastAsia="Times New Roman" w:hAnsi="Merriweather" w:cs="Arial"/>
            <w:b/>
            <w:bCs/>
            <w:color w:val="0000FF"/>
            <w:sz w:val="21"/>
            <w:szCs w:val="21"/>
            <w:lang w:eastAsia="pt-BR"/>
          </w:rPr>
          <w:t>Leandro Roque</w:t>
        </w:r>
      </w:hyperlink>
    </w:p>
    <w:p w:rsidR="004B1CD9" w:rsidRPr="004B1CD9" w:rsidRDefault="004B1CD9" w:rsidP="004B1CD9">
      <w:pPr>
        <w:shd w:val="clear" w:color="auto" w:fill="FFFFFF"/>
        <w:spacing w:after="0" w:line="240" w:lineRule="auto"/>
        <w:rPr>
          <w:rFonts w:ascii="Merriweather" w:eastAsia="Times New Roman" w:hAnsi="Merriweather" w:cs="Arial"/>
          <w:color w:val="6F6F6F"/>
          <w:sz w:val="15"/>
          <w:szCs w:val="15"/>
          <w:lang w:eastAsia="pt-BR"/>
        </w:rPr>
      </w:pPr>
      <w:proofErr w:type="gramStart"/>
      <w:r w:rsidRPr="004B1CD9">
        <w:rPr>
          <w:rFonts w:ascii="Merriweather" w:eastAsia="Times New Roman" w:hAnsi="Merriweather" w:cs="Arial"/>
          <w:color w:val="6F6F6F"/>
          <w:sz w:val="15"/>
          <w:szCs w:val="15"/>
          <w:lang w:eastAsia="pt-BR"/>
        </w:rPr>
        <w:t>quarta</w:t>
      </w:r>
      <w:proofErr w:type="gramEnd"/>
      <w:r w:rsidRPr="004B1CD9">
        <w:rPr>
          <w:rFonts w:ascii="Merriweather" w:eastAsia="Times New Roman" w:hAnsi="Merriweather" w:cs="Arial"/>
          <w:color w:val="6F6F6F"/>
          <w:sz w:val="15"/>
          <w:szCs w:val="15"/>
          <w:lang w:eastAsia="pt-BR"/>
        </w:rPr>
        <w:t xml:space="preserve">-feira, 22 </w:t>
      </w:r>
      <w:proofErr w:type="spellStart"/>
      <w:r w:rsidRPr="004B1CD9">
        <w:rPr>
          <w:rFonts w:ascii="Merriweather" w:eastAsia="Times New Roman" w:hAnsi="Merriweather" w:cs="Arial"/>
          <w:color w:val="6F6F6F"/>
          <w:sz w:val="15"/>
          <w:szCs w:val="15"/>
          <w:lang w:eastAsia="pt-BR"/>
        </w:rPr>
        <w:t>ago</w:t>
      </w:r>
      <w:proofErr w:type="spellEnd"/>
      <w:r w:rsidRPr="004B1CD9">
        <w:rPr>
          <w:rFonts w:ascii="Merriweather" w:eastAsia="Times New Roman" w:hAnsi="Merriweather" w:cs="Arial"/>
          <w:color w:val="6F6F6F"/>
          <w:sz w:val="15"/>
          <w:szCs w:val="15"/>
          <w:lang w:eastAsia="pt-BR"/>
        </w:rPr>
        <w:t xml:space="preserve"> 2018</w:t>
      </w:r>
    </w:p>
    <w:p w:rsidR="004B1CD9" w:rsidRPr="004B1CD9" w:rsidRDefault="004B1CD9" w:rsidP="004B1CD9">
      <w:pPr>
        <w:shd w:val="clear" w:color="auto" w:fill="FFFFFF"/>
        <w:spacing w:after="0" w:line="240" w:lineRule="auto"/>
        <w:rPr>
          <w:rFonts w:ascii="Merriweather" w:eastAsia="Times New Roman" w:hAnsi="Merriweather" w:cs="Arial"/>
          <w:b/>
          <w:bCs/>
          <w:color w:val="000000"/>
          <w:sz w:val="42"/>
          <w:szCs w:val="42"/>
          <w:lang w:eastAsia="pt-BR"/>
        </w:rPr>
      </w:pPr>
      <w:r w:rsidRPr="004B1CD9">
        <w:rPr>
          <w:rFonts w:ascii="Merriweather" w:eastAsia="Times New Roman" w:hAnsi="Merriweather" w:cs="Arial"/>
          <w:b/>
          <w:bCs/>
          <w:color w:val="000000"/>
          <w:sz w:val="42"/>
          <w:szCs w:val="42"/>
          <w:lang w:eastAsia="pt-BR"/>
        </w:rPr>
        <w:t>Afinal, o câmbio está barato ou caro? Eis uma maneira de estimar seu atual “valor correto”</w:t>
      </w:r>
    </w:p>
    <w:p w:rsidR="004B1CD9" w:rsidRPr="004B1CD9" w:rsidRDefault="004B1CD9" w:rsidP="004B1CD9">
      <w:pPr>
        <w:shd w:val="clear" w:color="auto" w:fill="FFFFFF"/>
        <w:spacing w:after="0" w:line="240" w:lineRule="auto"/>
        <w:rPr>
          <w:rFonts w:ascii="Merriweather" w:eastAsia="Times New Roman" w:hAnsi="Merriweather" w:cs="Arial"/>
          <w:b/>
          <w:bCs/>
          <w:color w:val="6F6F6F"/>
          <w:sz w:val="29"/>
          <w:szCs w:val="29"/>
          <w:lang w:eastAsia="pt-BR"/>
        </w:rPr>
      </w:pPr>
      <w:r w:rsidRPr="004B1CD9">
        <w:rPr>
          <w:rFonts w:ascii="Merriweather" w:eastAsia="Times New Roman" w:hAnsi="Merriweather" w:cs="Arial"/>
          <w:b/>
          <w:bCs/>
          <w:color w:val="6F6F6F"/>
          <w:sz w:val="29"/>
          <w:szCs w:val="29"/>
          <w:lang w:eastAsia="pt-BR"/>
        </w:rPr>
        <w:t>Eleições e a situação fiscal do governo federal ainda trarão muitas emoções</w:t>
      </w:r>
    </w:p>
    <w:p w:rsidR="004B1CD9" w:rsidRPr="004B1CD9" w:rsidRDefault="004B1CD9" w:rsidP="004B1CD9">
      <w:pPr>
        <w:shd w:val="clear" w:color="auto" w:fill="FFFFFF"/>
        <w:spacing w:after="150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noProof/>
          <w:color w:val="000000"/>
          <w:sz w:val="23"/>
          <w:szCs w:val="23"/>
          <w:lang w:eastAsia="pt-BR"/>
        </w:rPr>
        <w:lastRenderedPageBreak/>
        <w:drawing>
          <wp:inline distT="0" distB="0" distL="0" distR="0">
            <wp:extent cx="4572000" cy="2571750"/>
            <wp:effectExtent l="0" t="0" r="0" b="0"/>
            <wp:docPr id="2" name="Imagem 2" descr="https://imbsiteblobs.blob.core.windows.net/images/articles_thumbs/2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bsiteblobs.blob.core.windows.net/images/articles_thumbs/2901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b/>
          <w:bCs/>
          <w:color w:val="000000"/>
          <w:sz w:val="23"/>
          <w:szCs w:val="23"/>
          <w:lang w:eastAsia="pt-BR"/>
        </w:rPr>
        <w:t>Nota do editor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: </w:t>
      </w:r>
      <w:r w:rsidRPr="004B1CD9">
        <w:rPr>
          <w:rFonts w:ascii="Merriweather" w:eastAsia="Times New Roman" w:hAnsi="Merriweather" w:cs="Arial"/>
          <w:i/>
          <w:iCs/>
          <w:color w:val="000000"/>
          <w:sz w:val="23"/>
          <w:szCs w:val="23"/>
          <w:lang w:eastAsia="pt-BR"/>
        </w:rPr>
        <w:t>o artigo a seguir foi originalmente publicado no dia 7 de junho de 2018. À época, havia dados disponíveis até o mês de abril. Agora, já há dados até o mês de julho. Sendo assim, alterações nos valores calculados foram feitas para torná-lo mais atualizado. Adicionalmente, este artigo é uma atualização </w:t>
      </w:r>
      <w:hyperlink r:id="rId43" w:history="1">
        <w:r w:rsidRPr="004B1CD9">
          <w:rPr>
            <w:rFonts w:ascii="Merriweather" w:eastAsia="Times New Roman" w:hAnsi="Merriweather" w:cs="Arial"/>
            <w:i/>
            <w:iCs/>
            <w:color w:val="008AC4"/>
            <w:sz w:val="23"/>
            <w:szCs w:val="23"/>
            <w:lang w:eastAsia="pt-BR"/>
          </w:rPr>
          <w:t>deste outro artigo</w:t>
        </w:r>
      </w:hyperlink>
      <w:r w:rsidRPr="004B1CD9">
        <w:rPr>
          <w:rFonts w:ascii="Merriweather" w:eastAsia="Times New Roman" w:hAnsi="Merriweather" w:cs="Arial"/>
          <w:i/>
          <w:iCs/>
          <w:color w:val="000000"/>
          <w:sz w:val="23"/>
          <w:szCs w:val="23"/>
          <w:lang w:eastAsia="pt-BR"/>
        </w:rPr>
        <w:t>. O leitor está convidado a comparar os valores e decidir quão corretas foram as previsões feitas. 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 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No dia 6 de junho de 2018, ainda na esteira da </w:t>
      </w:r>
      <w:hyperlink r:id="rId44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greve dos caminhoneiros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, o dólar fechou o dia </w:t>
      </w:r>
      <w:hyperlink r:id="rId45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valendo R$ 3,84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 Foi o maior valor da moeda americana desde 2 de março de 2016 (quando valia R$ 3,89).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Na manhã de 7 de junho, o dólar chegou a </w:t>
      </w:r>
      <w:hyperlink r:id="rId46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R$ 3,91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Hoje, dia 22 de agosto, a moeda americana abriu o dia valendo </w:t>
      </w:r>
      <w:hyperlink r:id="rId47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R$ 4,08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Para se ter uma ideia, ainda no início de março, a moeda americana estava cotada a </w:t>
      </w:r>
      <w:hyperlink r:id="rId48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R$ 3,21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Isso significa que, em três meses (março a junho), a moeda americana encareceu 21,80%. E, em cinco meses (março a agosto), o encarecimento é de 27%.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Os temores de que haja uma desvalorização cambial ao estilo da ocorrida em 2015, quando, após a reeleição de Dilma, o dólar saltou de R$ 2,20 para R$ 4,24, são reais (e, com efeito, já estão acontecendo).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noProof/>
          <w:color w:val="000000"/>
          <w:sz w:val="23"/>
          <w:szCs w:val="23"/>
          <w:lang w:eastAsia="pt-BR"/>
        </w:rPr>
        <w:lastRenderedPageBreak/>
        <w:drawing>
          <wp:inline distT="0" distB="0" distL="0" distR="0">
            <wp:extent cx="6667500" cy="3105150"/>
            <wp:effectExtent l="0" t="0" r="0" b="0"/>
            <wp:docPr id="1" name="Imagem 1" descr="camb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mbio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center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i/>
          <w:iCs/>
          <w:color w:val="000000"/>
          <w:sz w:val="23"/>
          <w:szCs w:val="23"/>
          <w:lang w:eastAsia="pt-BR"/>
        </w:rPr>
        <w:t>Gráfico 1: evolução da taxa de câmbio (reais por dólar) de janeiro de 2014 até hoje (07/06/2018)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Já há medalhões do mercado financeiro — como </w:t>
      </w:r>
      <w:hyperlink r:id="rId50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Rogério Xavier, da SPX Capital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 — prevendo dólar a R$ 5,30, e dizendo que, no atual valor, o dólar "está de graça".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Com efeito, há reputados analistas internacionais dizendo que, após Turquia e Argentina, o </w:t>
      </w:r>
      <w:hyperlink r:id="rId51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Brasil pode ser o próximo na crise cambial dos emergentes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É fato que, em todos os anos eleitorais, é comum haver turbulências cambiais. O ano de 2002 </w:t>
      </w:r>
      <w:hyperlink r:id="rId52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representa o exemplo mais claro disso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 Mas os ingredientes atuais são mais explosivos: o governo federal está em uma </w:t>
      </w:r>
      <w:hyperlink r:id="rId53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pavorosa situação fiscal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Eis a encrenca: o déficit nominal acumulado em 12 meses está em </w:t>
      </w:r>
      <w:hyperlink r:id="rId54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R$ 500 bilhões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, o que significa que o governo tem de tomar emprestado R$ 500 bilhões por ano para fechar suas contas. Tal valor equivale a </w:t>
      </w:r>
      <w:hyperlink r:id="rId55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7,5% do PIB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 A título de comparação, o déficit americano é de </w:t>
      </w:r>
      <w:hyperlink r:id="rId56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3,5% do PIB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 O do Reino Unido é de </w:t>
      </w:r>
      <w:hyperlink r:id="rId57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2,3% do PIB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 O dos países da zona do euro é de </w:t>
      </w:r>
      <w:hyperlink r:id="rId58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0,9% do PIB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 Até mesmo o Japão, conhecido por seu governo perdulário, tem um déficit menor que o do governo brasileiro: </w:t>
      </w:r>
      <w:hyperlink r:id="rId59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4,5% do PIB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E daí? E daí que, com déficits tão altos, e sem conseguir cortar gastos, os investidores estrangeiros começam a duvidar da capacidade do governo brasileiro de honrar suas dívidas.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Uma coisa é você emprestar para governos deficitários de países ricos, como EUA e Japão, que não têm histórico de calote e cuja população, por ser produtiva, pode criar riqueza para ser tributada. Outra coisa é você emprestar para governos deficitários de países pobres ou em desenvolvimento, que têm histórico de calote e de desvalorizações cambiais (o que afeta os ganhos dos investidores estrangeiros quando convertem reais em dólares), e cuja população, não sendo tão produtiva quanto a dos países ricos (</w:t>
      </w:r>
      <w:hyperlink r:id="rId60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a produtividade do brasileiro é um quarto da do americano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), não consegue criar mais riqueza para ser tributada.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Dado que a crise política não permitiu que nenhuma reforma (como a da previdência) fosse feita; considerando que os funcionários públicos não abrem mão de mordomias e </w:t>
      </w:r>
      <w:hyperlink r:id="rId61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seguem tendo aumentos salariais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; e relembrando que a greve dos caminhoneiros resultou em </w:t>
      </w:r>
      <w:hyperlink r:id="rId62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 xml:space="preserve">novos </w:t>
        </w:r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lastRenderedPageBreak/>
          <w:t>rombos orçamentários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, não é de se estranhar a inquietação dos investidores. Não há nenhum sinal de controle de gastos no governo.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Para piorar, as eleições deste ano estão totalmente imprevisíveis, havendo chances reais de uma </w:t>
      </w:r>
      <w:hyperlink r:id="rId63" w:anchor="ancora-7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esquerda mais radicalizada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 chegar ao poder em 2019.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Nesse cenário, manter dólares no Brasil se torna muito arriscado. Tudo indica que, por ora, os investidores estrangeiros estão saindo do Brasil em revoada, trocando reais por dólares, o que está pressionando pontualmente a taxa de câmbio.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No entanto, ainda assim há uma pergunta: o atual valor do câmbio está realmente "de graça"? Dadas as atuais condições da economia, qual seria o seu "valor correto"?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Sim, é possível responder a isso.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b/>
          <w:bCs/>
          <w:color w:val="000000"/>
          <w:sz w:val="23"/>
          <w:szCs w:val="23"/>
          <w:lang w:eastAsia="pt-BR"/>
        </w:rPr>
        <w:t>O que define o câmbio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 xml:space="preserve">Como Ludwig von </w:t>
      </w:r>
      <w:proofErr w:type="spellStart"/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Mises</w:t>
      </w:r>
      <w:proofErr w:type="spellEnd"/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 xml:space="preserve"> demonstrou ainda em 1912, em sua obra </w:t>
      </w:r>
      <w:hyperlink r:id="rId64" w:history="1">
        <w:r w:rsidRPr="004B1CD9">
          <w:rPr>
            <w:rFonts w:ascii="Merriweather" w:eastAsia="Times New Roman" w:hAnsi="Merriweather" w:cs="Arial"/>
            <w:i/>
            <w:iCs/>
            <w:color w:val="008AC4"/>
            <w:sz w:val="23"/>
            <w:szCs w:val="23"/>
            <w:lang w:eastAsia="pt-BR"/>
          </w:rPr>
          <w:t xml:space="preserve">The </w:t>
        </w:r>
        <w:proofErr w:type="spellStart"/>
        <w:r w:rsidRPr="004B1CD9">
          <w:rPr>
            <w:rFonts w:ascii="Merriweather" w:eastAsia="Times New Roman" w:hAnsi="Merriweather" w:cs="Arial"/>
            <w:i/>
            <w:iCs/>
            <w:color w:val="008AC4"/>
            <w:sz w:val="23"/>
            <w:szCs w:val="23"/>
            <w:lang w:eastAsia="pt-BR"/>
          </w:rPr>
          <w:t>Theory</w:t>
        </w:r>
        <w:proofErr w:type="spellEnd"/>
        <w:r w:rsidRPr="004B1CD9">
          <w:rPr>
            <w:rFonts w:ascii="Merriweather" w:eastAsia="Times New Roman" w:hAnsi="Merriweather" w:cs="Arial"/>
            <w:i/>
            <w:iCs/>
            <w:color w:val="008AC4"/>
            <w:sz w:val="23"/>
            <w:szCs w:val="23"/>
            <w:lang w:eastAsia="pt-BR"/>
          </w:rPr>
          <w:t xml:space="preserve"> </w:t>
        </w:r>
        <w:proofErr w:type="spellStart"/>
        <w:r w:rsidRPr="004B1CD9">
          <w:rPr>
            <w:rFonts w:ascii="Merriweather" w:eastAsia="Times New Roman" w:hAnsi="Merriweather" w:cs="Arial"/>
            <w:i/>
            <w:iCs/>
            <w:color w:val="008AC4"/>
            <w:sz w:val="23"/>
            <w:szCs w:val="23"/>
            <w:lang w:eastAsia="pt-BR"/>
          </w:rPr>
          <w:t>of</w:t>
        </w:r>
        <w:proofErr w:type="spellEnd"/>
        <w:r w:rsidRPr="004B1CD9">
          <w:rPr>
            <w:rFonts w:ascii="Merriweather" w:eastAsia="Times New Roman" w:hAnsi="Merriweather" w:cs="Arial"/>
            <w:i/>
            <w:iCs/>
            <w:color w:val="008AC4"/>
            <w:sz w:val="23"/>
            <w:szCs w:val="23"/>
            <w:lang w:eastAsia="pt-BR"/>
          </w:rPr>
          <w:t xml:space="preserve"> Money </w:t>
        </w:r>
        <w:proofErr w:type="spellStart"/>
        <w:r w:rsidRPr="004B1CD9">
          <w:rPr>
            <w:rFonts w:ascii="Merriweather" w:eastAsia="Times New Roman" w:hAnsi="Merriweather" w:cs="Arial"/>
            <w:i/>
            <w:iCs/>
            <w:color w:val="008AC4"/>
            <w:sz w:val="23"/>
            <w:szCs w:val="23"/>
            <w:lang w:eastAsia="pt-BR"/>
          </w:rPr>
          <w:t>and</w:t>
        </w:r>
        <w:proofErr w:type="spellEnd"/>
        <w:r w:rsidRPr="004B1CD9">
          <w:rPr>
            <w:rFonts w:ascii="Merriweather" w:eastAsia="Times New Roman" w:hAnsi="Merriweather" w:cs="Arial"/>
            <w:i/>
            <w:iCs/>
            <w:color w:val="008AC4"/>
            <w:sz w:val="23"/>
            <w:szCs w:val="23"/>
            <w:lang w:eastAsia="pt-BR"/>
          </w:rPr>
          <w:t xml:space="preserve"> </w:t>
        </w:r>
        <w:proofErr w:type="spellStart"/>
        <w:r w:rsidRPr="004B1CD9">
          <w:rPr>
            <w:rFonts w:ascii="Merriweather" w:eastAsia="Times New Roman" w:hAnsi="Merriweather" w:cs="Arial"/>
            <w:i/>
            <w:iCs/>
            <w:color w:val="008AC4"/>
            <w:sz w:val="23"/>
            <w:szCs w:val="23"/>
            <w:lang w:eastAsia="pt-BR"/>
          </w:rPr>
          <w:t>Credit</w:t>
        </w:r>
        <w:proofErr w:type="spellEnd"/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, o determinante fundamental da taxa de câmbio entre duas moedas é o </w:t>
      </w:r>
      <w:r w:rsidRPr="004B1CD9">
        <w:rPr>
          <w:rFonts w:ascii="Merriweather" w:eastAsia="Times New Roman" w:hAnsi="Merriweather" w:cs="Arial"/>
          <w:i/>
          <w:iCs/>
          <w:color w:val="000000"/>
          <w:sz w:val="23"/>
          <w:szCs w:val="23"/>
          <w:lang w:eastAsia="pt-BR"/>
        </w:rPr>
        <w:t>poder de compra relativo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 de cada uma delas. 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Colocando de outra forma, o que determina a taxa de câmbio entre duas moedas independentes é a </w:t>
      </w:r>
      <w:r w:rsidRPr="004B1CD9">
        <w:rPr>
          <w:rFonts w:ascii="Merriweather" w:eastAsia="Times New Roman" w:hAnsi="Merriweather" w:cs="Arial"/>
          <w:i/>
          <w:iCs/>
          <w:color w:val="000000"/>
          <w:sz w:val="23"/>
          <w:szCs w:val="23"/>
          <w:lang w:eastAsia="pt-BR"/>
        </w:rPr>
        <w:t>paridade do poder de compra entre elas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 O equilíbrio de longo prazo — ou a taxa de câmbio "final" entre duas moedas — sempre será exatamente igual à razão entre o poder de compra das duas moedas. 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Por exemplo, se o preço de um mesmo produto é de US$ 500 nos EUA e de R$ 1.000 no Brasil, então a taxa de câmbio entre as duas moedas teria de ser de 2 reais por dólar.  A essa taxa, um brasileiro vai pagar o mesmo valor por esse produto, seja ele comprado aqui no Brasil ou nos EUA. 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No entanto, se o câmbio não estiver em R$ 2 por dólar, então o equilíbrio ainda não foi atingido, o que significa que há oportunidades de lucro para um especulador por meio de um processo chamado de "arbitragem".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Funciona assim: suponha que um mesmo bem A esteja custando R$ 2 no Brasil e US$ 1 nos EUA (já considerando impostos). Nesse caso, a julgar pelos preços de A, nota-se que o poder de compra do real é menor que o do dólar. No entanto, suponha também que a taxa de câmbio vigente esteja em R$ 1 = US$ 1.  Pela taxa de câmbio, o poder de compra de ambas as moedas é igual. 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Logo, comparando-se os preços com a taxa de câmbio, vemos que o real está sobrevalorizado e o dólar está subvalorizado. O real está sobrevalorizado porque seu poder de compra, que é menor que o do dólar, está igual ao do dólar quando se analisa a taxa de câmbio. Assim, claramente o câmbio está errado. 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Um especulador esperto irá vender A em troca de reais (irá obter R$ 2) e, em seguida, irá trocar R$ 2 por US$ 2 (pois a taxa de câmbio é de 1:1). Ato contínuo, irá recomprar esse bem por US$ 1, que é o seu preço de mercado, embolsando o dólar extra. 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Essa contínua troca de reais por dólares encarecerá o dólar em relação ao real, finalmente levando a taxa de câmbio para seu valor correto, de R$ 2 por dólar.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Ou seja, essas operações — as "arbitragens" — fazem com que a taxa de câmbio e a razão do poder de compra entre as duas moedas sejam levadas à sua relação correta.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lastRenderedPageBreak/>
        <w:t>Portanto, e falando mais popularmente, o valor da taxa de câmbio de </w:t>
      </w:r>
      <w:r w:rsidRPr="004B1CD9">
        <w:rPr>
          <w:rFonts w:ascii="Merriweather" w:eastAsia="Times New Roman" w:hAnsi="Merriweather" w:cs="Arial"/>
          <w:i/>
          <w:iCs/>
          <w:color w:val="000000"/>
          <w:sz w:val="23"/>
          <w:szCs w:val="23"/>
          <w:lang w:eastAsia="pt-BR"/>
        </w:rPr>
        <w:t>longo prazo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 entre duas moedas será determinado pelo poder de compra de cada uma delas — ou, sendo mais realista, será determinado pela perda do poder de compra de cada uma delas, ou seja, pela inflação de preços ocorrida nos dois países.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Se duas moedas começaram com uma taxa de câmbio de 1 para 1, mas uma moeda apresentou uma inflação de preços de 100% (com os preços indo de 100 para 200) e a outra apresentou uma inflação de preços de 60% (com os preços indo de 100 para 160), então a nova taxa de câmbio será de aproximadamente 1,25.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Logo, para se estimar a "taxa de câmbio correta" entre duas moedas, o que você tem de fazer é analisar o histórico da inflação de preços de ambas para ver qual foi a evolução da perda do poder de compra de cada moeda. 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Ato contínuo, você simplesmente divide o atual poder de compra de uma pelo da outra.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Mas é de crucial importância ressaltar o seguinte ponto: para se fazer essa análise da evolução da taxa de câmbio e do poder de compra de uma moeda, </w:t>
      </w:r>
      <w:r w:rsidRPr="004B1CD9">
        <w:rPr>
          <w:rFonts w:ascii="Merriweather" w:eastAsia="Times New Roman" w:hAnsi="Merriweather" w:cs="Arial"/>
          <w:i/>
          <w:iCs/>
          <w:color w:val="000000"/>
          <w:sz w:val="23"/>
          <w:szCs w:val="23"/>
          <w:lang w:eastAsia="pt-BR"/>
        </w:rPr>
        <w:t>não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 é correto pegar um período de tempo aleatório, calcular a inflação de preços ocorrida apenas durante este período, e então fazer elucubrações sobre qual seria a taxa de câmbio correta. 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A literatura sobre isso é bem clara: você não apenas tem de </w:t>
      </w:r>
      <w:r w:rsidRPr="004B1CD9">
        <w:rPr>
          <w:rFonts w:ascii="Merriweather" w:eastAsia="Times New Roman" w:hAnsi="Merriweather" w:cs="Arial"/>
          <w:i/>
          <w:iCs/>
          <w:color w:val="000000"/>
          <w:sz w:val="23"/>
          <w:szCs w:val="23"/>
          <w:lang w:eastAsia="pt-BR"/>
        </w:rPr>
        <w:t>pegar todo o histórico inflacionário de uma moeda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, como também tem de considerar a taxa de câmbio do dia do nascimento desta moeda.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E então, só então, poderá fazer alguma projeção. 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b/>
          <w:bCs/>
          <w:color w:val="000000"/>
          <w:sz w:val="23"/>
          <w:szCs w:val="23"/>
          <w:lang w:eastAsia="pt-BR"/>
        </w:rPr>
        <w:t>O "valor correto" do câmbio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Dado que o real foi criado em julho de 1994 (a um câmbio inicial de 1 para 1 em relação ao dólar), o certo é ver qual foi a sua perda de poder de compra em relação ao dólar desde julho de 1994. Esta é a data de partida. </w:t>
      </w:r>
      <w:r w:rsidRPr="004B1CD9">
        <w:rPr>
          <w:rFonts w:ascii="Merriweather" w:eastAsia="Times New Roman" w:hAnsi="Merriweather" w:cs="Arial"/>
          <w:i/>
          <w:iCs/>
          <w:color w:val="000000"/>
          <w:sz w:val="23"/>
          <w:szCs w:val="23"/>
          <w:lang w:eastAsia="pt-BR"/>
        </w:rPr>
        <w:t>Nenhuma outra data serve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Ao contrário do que fazem </w:t>
      </w:r>
      <w:hyperlink r:id="rId65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outros analistas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, você </w:t>
      </w:r>
      <w:r w:rsidRPr="004B1CD9">
        <w:rPr>
          <w:rFonts w:ascii="Merriweather" w:eastAsia="Times New Roman" w:hAnsi="Merriweather" w:cs="Arial"/>
          <w:i/>
          <w:iCs/>
          <w:color w:val="000000"/>
          <w:sz w:val="23"/>
          <w:szCs w:val="23"/>
          <w:lang w:eastAsia="pt-BR"/>
        </w:rPr>
        <w:t>não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 pode pegar, por exemplo, janeiro de 2003 (a um câmbio inicial de 3,55) ou mesmo janeiro de 2016 (a um câmbio inicial de R$ 4,24) para então fazer sua análise. Não faz absolutamente nenhum sentido começar uma série que envolve todo o histórico de perda do poder de compra de uma moeda a partir de uma data aleatória. A data tem de ser a sua data de nascimento.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Pois bem.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Quando o real foi lançado, no dia 1º de julho de 1994, </w:t>
      </w:r>
      <w:hyperlink r:id="rId66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1 real valia 1 dólar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 Portanto, já temos o "câmbio de nascimento".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De julho de 1994 até julho de 2018 (última data para a qual há dados), </w:t>
      </w:r>
      <w:hyperlink r:id="rId67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o IPCA acumulado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 foi de </w:t>
      </w:r>
      <w:r w:rsidRPr="004B1CD9">
        <w:rPr>
          <w:rFonts w:ascii="Merriweather" w:eastAsia="Times New Roman" w:hAnsi="Merriweather" w:cs="Arial"/>
          <w:b/>
          <w:bCs/>
          <w:color w:val="000000"/>
          <w:sz w:val="23"/>
          <w:szCs w:val="23"/>
          <w:lang w:eastAsia="pt-BR"/>
        </w:rPr>
        <w:t>490,37%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 Isso significa que algo que custava R$ 100 em julho de 1994 custou em abril </w:t>
      </w:r>
      <w:r w:rsidRPr="004B1CD9">
        <w:rPr>
          <w:rFonts w:ascii="Merriweather" w:eastAsia="Times New Roman" w:hAnsi="Merriweather" w:cs="Arial"/>
          <w:b/>
          <w:bCs/>
          <w:color w:val="000000"/>
          <w:sz w:val="23"/>
          <w:szCs w:val="23"/>
          <w:lang w:eastAsia="pt-BR"/>
        </w:rPr>
        <w:t>R$ 590,37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Neste mesmo período, o </w:t>
      </w:r>
      <w:hyperlink r:id="rId68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CPI (</w:t>
        </w:r>
        <w:proofErr w:type="spellStart"/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Consumer</w:t>
        </w:r>
        <w:proofErr w:type="spellEnd"/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 xml:space="preserve"> </w:t>
        </w:r>
        <w:proofErr w:type="spellStart"/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Price</w:t>
        </w:r>
        <w:proofErr w:type="spellEnd"/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 xml:space="preserve"> Index) americano acumulado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 foi de </w:t>
      </w:r>
      <w:r w:rsidRPr="004B1CD9">
        <w:rPr>
          <w:rFonts w:ascii="Merriweather" w:eastAsia="Times New Roman" w:hAnsi="Merriweather" w:cs="Arial"/>
          <w:b/>
          <w:bCs/>
          <w:color w:val="000000"/>
          <w:sz w:val="23"/>
          <w:szCs w:val="23"/>
          <w:lang w:eastAsia="pt-BR"/>
        </w:rPr>
        <w:t>69,82%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 Isso significa que algo que custava US$ 100 em julho de 1994 custou em abril </w:t>
      </w:r>
      <w:r w:rsidRPr="004B1CD9">
        <w:rPr>
          <w:rFonts w:ascii="Merriweather" w:eastAsia="Times New Roman" w:hAnsi="Merriweather" w:cs="Arial"/>
          <w:b/>
          <w:bCs/>
          <w:color w:val="000000"/>
          <w:sz w:val="23"/>
          <w:szCs w:val="23"/>
          <w:lang w:eastAsia="pt-BR"/>
        </w:rPr>
        <w:t>US$ 169,82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Dado que a taxa de câmbio, como explicado, tem de refletir o poder de compra relativo entre ambas as moedas, então a divisão de um poder de compra pelo outro fornecerá uma estimativa razoável de qual deve ser o "câmbio correto". 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lastRenderedPageBreak/>
        <w:t>Dividindo-se R$ 590,37 por US$ 169,82 temos um </w:t>
      </w:r>
      <w:r w:rsidRPr="004B1CD9">
        <w:rPr>
          <w:rFonts w:ascii="Merriweather" w:eastAsia="Times New Roman" w:hAnsi="Merriweather" w:cs="Arial"/>
          <w:b/>
          <w:bCs/>
          <w:color w:val="000000"/>
          <w:sz w:val="23"/>
          <w:szCs w:val="23"/>
          <w:lang w:eastAsia="pt-BR"/>
        </w:rPr>
        <w:t>câmbio de 3,47 reais por dólar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Observe que este valor de mercado está hoje abaixo do atual valor de R$ 4,08, o que indica que o real estaria </w:t>
      </w:r>
      <w:r w:rsidRPr="004B1CD9">
        <w:rPr>
          <w:rFonts w:ascii="Merriweather" w:eastAsia="Times New Roman" w:hAnsi="Merriweather" w:cs="Arial"/>
          <w:i/>
          <w:iCs/>
          <w:color w:val="000000"/>
          <w:sz w:val="23"/>
          <w:szCs w:val="23"/>
          <w:lang w:eastAsia="pt-BR"/>
        </w:rPr>
        <w:t>desvalorizado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 em relação ao dólar.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Entretanto, o IPCA não necessariamente é o mensurador definitivo. Podemos também utilizar o IGP-M, que historicamente acumula taxas maiores que o IPCA.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De julho de 1994 a julho de 2018 (última data para a qual há dados), </w:t>
      </w:r>
      <w:hyperlink r:id="rId69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o IGP-M acumulado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 foi de </w:t>
      </w:r>
      <w:r w:rsidRPr="004B1CD9">
        <w:rPr>
          <w:rFonts w:ascii="Merriweather" w:eastAsia="Times New Roman" w:hAnsi="Merriweather" w:cs="Arial"/>
          <w:b/>
          <w:bCs/>
          <w:color w:val="000000"/>
          <w:sz w:val="23"/>
          <w:szCs w:val="23"/>
          <w:lang w:eastAsia="pt-BR"/>
        </w:rPr>
        <w:t>655,52%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, o que significa que algo que custava R$ 100 em 1994 custou em abril </w:t>
      </w:r>
      <w:r w:rsidRPr="004B1CD9">
        <w:rPr>
          <w:rFonts w:ascii="Merriweather" w:eastAsia="Times New Roman" w:hAnsi="Merriweather" w:cs="Arial"/>
          <w:b/>
          <w:bCs/>
          <w:color w:val="000000"/>
          <w:sz w:val="23"/>
          <w:szCs w:val="23"/>
          <w:lang w:eastAsia="pt-BR"/>
        </w:rPr>
        <w:t>R$ 755,52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Dividindo-se R$ 755,52 por US$ 169,82 temos um </w:t>
      </w:r>
      <w:r w:rsidRPr="004B1CD9">
        <w:rPr>
          <w:rFonts w:ascii="Merriweather" w:eastAsia="Times New Roman" w:hAnsi="Merriweather" w:cs="Arial"/>
          <w:b/>
          <w:bCs/>
          <w:color w:val="000000"/>
          <w:sz w:val="23"/>
          <w:szCs w:val="23"/>
          <w:lang w:eastAsia="pt-BR"/>
        </w:rPr>
        <w:t>câmbio de 4,45 reais por dólar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Esse valor mais extremo é bem mais alto que os 4,08 atuais, indicando que de fato ainda </w:t>
      </w:r>
      <w:r w:rsidRPr="004B1CD9">
        <w:rPr>
          <w:rFonts w:ascii="Merriweather" w:eastAsia="Times New Roman" w:hAnsi="Merriweather" w:cs="Arial"/>
          <w:i/>
          <w:iCs/>
          <w:color w:val="000000"/>
          <w:sz w:val="23"/>
          <w:szCs w:val="23"/>
          <w:lang w:eastAsia="pt-BR"/>
        </w:rPr>
        <w:t>pode 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haver espaço para mais desvalorizações. Por essa métrica, o real ainda estaria </w:t>
      </w:r>
      <w:r w:rsidRPr="004B1CD9">
        <w:rPr>
          <w:rFonts w:ascii="Merriweather" w:eastAsia="Times New Roman" w:hAnsi="Merriweather" w:cs="Arial"/>
          <w:i/>
          <w:iCs/>
          <w:color w:val="000000"/>
          <w:sz w:val="23"/>
          <w:szCs w:val="23"/>
          <w:lang w:eastAsia="pt-BR"/>
        </w:rPr>
        <w:t>valorizado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 em relação ao dólar.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Entretanto, vale ressaltar que, ao menos por enquanto, não há nenhuma base para dizer que o valor correto do dólar é R$ 5,30, com insinuou Rogério Xavier. Caso o dólar chegue rapidamente a esse valor no período eleitoral, aí sim, por todas as métricas possíveis, podemos dizer com certeza que o real estaria extremamente desvalorizado.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Portanto, temos que, </w:t>
      </w:r>
      <w:r w:rsidRPr="004B1CD9">
        <w:rPr>
          <w:rFonts w:ascii="Merriweather" w:eastAsia="Times New Roman" w:hAnsi="Merriweather" w:cs="Arial"/>
          <w:i/>
          <w:iCs/>
          <w:color w:val="000000"/>
          <w:sz w:val="23"/>
          <w:szCs w:val="23"/>
          <w:lang w:eastAsia="pt-BR"/>
        </w:rPr>
        <w:t>pela teoria da paridade do poder de compra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, o valor mínimo do "câmbio correto" </w:t>
      </w:r>
      <w:r w:rsidRPr="004B1CD9">
        <w:rPr>
          <w:rFonts w:ascii="Merriweather" w:eastAsia="Times New Roman" w:hAnsi="Merriweather" w:cs="Arial"/>
          <w:i/>
          <w:iCs/>
          <w:color w:val="000000"/>
          <w:sz w:val="23"/>
          <w:szCs w:val="23"/>
          <w:lang w:eastAsia="pt-BR"/>
        </w:rPr>
        <w:t>hoje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 seria de 3,47. E o máximo seria de 4,45. Isso dá um valor médio de 3,96.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Consequentemente — e tendo-se em mente exclusivamente o cenário atual (os valores aqui encontrados, por motivos óbvios, não se aplicarão daqui a um ano) —, se o dólar cair para menos de R$ 3,47, o real estará sobrevalorizado, o que ajudará bastante no combate à inflação de preços (com efeito, foi isso o que foi previsto em </w:t>
      </w:r>
      <w:hyperlink r:id="rId70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artigo semelhante publicado em maio de 2016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, e foi exatamente o que de fato ocorreu até o final de 2017: o câmbio caiu para baixo do "valor mínimo" e ajudou enormemente a segurar o IPCA). 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Caso o dólar fique acima de R$ 3,96, isso tenderá a estimular a inflação de preços. Caso fique acima de R$ 4,45, tem-se carestia forte. E caso chegue aos R$ 5,30 de Rogério Xavier, estaremos </w:t>
      </w:r>
      <w:hyperlink r:id="rId71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flertando com a Argentina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b/>
          <w:bCs/>
          <w:color w:val="000000"/>
          <w:sz w:val="23"/>
          <w:szCs w:val="23"/>
          <w:lang w:eastAsia="pt-BR"/>
        </w:rPr>
        <w:t>Conclusão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Por acaso estaria eu dizendo que um destes três é o valor corretíssimo e acurado para o câmbio? Claro que não. Mas o que posso dizer, e sem sombra de dúvidas, é que o valor "correto" do câmbio, ao menos considerando o atual arranjo da economia, está entre esses valores. Por enquanto, ainda está longe de R$ 5,30.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Isso, entretanto, não significa que o dólar não possa de fato chegar a R$ 5,30. É sim possível que turbulências políticas, bem como a eleição de um populista, o levem a esse valor. No entanto, caso isso aconteça, vale ressaltar que o real estará bastante </w:t>
      </w:r>
      <w:r w:rsidRPr="004B1CD9">
        <w:rPr>
          <w:rFonts w:ascii="Merriweather" w:eastAsia="Times New Roman" w:hAnsi="Merriweather" w:cs="Arial"/>
          <w:i/>
          <w:iCs/>
          <w:color w:val="000000"/>
          <w:sz w:val="23"/>
          <w:szCs w:val="23"/>
          <w:lang w:eastAsia="pt-BR"/>
        </w:rPr>
        <w:t>subvalorizado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, pois seu poder de compra é maior do que esse valor indica. Caso chegue a esse valor, especuladores poderão ganhar muito dinheiro fazendo arbitragem.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 xml:space="preserve">Um exemplo de </w:t>
      </w:r>
      <w:proofErr w:type="spellStart"/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subvalorização</w:t>
      </w:r>
      <w:proofErr w:type="spellEnd"/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 xml:space="preserve"> do real aconteceu em 2003. O real começou o ano extremamente desvalorizado por causa da eleição de Lula. Sua eleição levou a uma </w:t>
      </w:r>
      <w:hyperlink r:id="rId72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grande fuga de capitais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 Porém, tão logo sua </w:t>
      </w:r>
      <w:hyperlink r:id="rId73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equipe econômica ortodoxa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 pôs em prática seu plano de governo (superávit primário acima de 4% e SELIC a 26,50%), o real </w:t>
      </w:r>
      <w:hyperlink r:id="rId74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rapidamente se valorizou e voltou ao seu "valor correto"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(daquela época).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lastRenderedPageBreak/>
        <w:t>Este assunto é de crucial importância porque defender a desvalorização da moeda é uma política que, infelizmente, nunca morre. E aqui não estou me referindo a Rogério Xavier, que </w:t>
      </w:r>
      <w:r w:rsidRPr="004B1CD9">
        <w:rPr>
          <w:rFonts w:ascii="Merriweather" w:eastAsia="Times New Roman" w:hAnsi="Merriweather" w:cs="Arial"/>
          <w:i/>
          <w:iCs/>
          <w:color w:val="000000"/>
          <w:sz w:val="23"/>
          <w:szCs w:val="23"/>
          <w:lang w:eastAsia="pt-BR"/>
        </w:rPr>
        <w:t>não</w:t>
      </w: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 defende isso, mas sim à </w:t>
      </w:r>
      <w:hyperlink r:id="rId75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equipe econômica de alguns candidatos à presidência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Desvalorizar o câmbio é uma política vista como a solução mágica para todas as agruras econômicas. É vista como estimuladora de exportações, como a solução para a baixa competitividade de nossas empresas e indústrias, e como a salvadora da balança comercial. 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No entanto, tudo o que ela realmente consegue alcançar é destruir a renda da população (principalmente dos mais pobres), elevar o custo de vida, elevar os custos de produção das empresas e das indústrias, e enfraquecer toda a economia. (Veja todos os detalhes teóricos e empíricos </w:t>
      </w:r>
      <w:hyperlink r:id="rId76" w:history="1">
        <w:r w:rsidRPr="004B1CD9">
          <w:rPr>
            <w:rFonts w:ascii="Merriweather" w:eastAsia="Times New Roman" w:hAnsi="Merriweather" w:cs="Arial"/>
            <w:color w:val="008AC4"/>
            <w:sz w:val="23"/>
            <w:szCs w:val="23"/>
            <w:lang w:eastAsia="pt-BR"/>
          </w:rPr>
          <w:t>aqui</w:t>
        </w:r>
      </w:hyperlink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).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Por tudo isso, sempre que algum economista disser que sabe o valor correto do câmbio de equilíbrio, faça esse cálculo e veja quão realmente honesto ele está sendo. Não lhe conceda um passe-livre. Não permita que ele defenda livremente a destruição do poder de compra do seu salário, da sua renda, da sua poupança.  </w:t>
      </w:r>
    </w:p>
    <w:p w:rsidR="004B1CD9" w:rsidRPr="004B1CD9" w:rsidRDefault="004B1CD9" w:rsidP="004B1CD9">
      <w:pPr>
        <w:shd w:val="clear" w:color="auto" w:fill="FFFFFF"/>
        <w:spacing w:after="225" w:line="240" w:lineRule="auto"/>
        <w:jc w:val="both"/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</w:pPr>
      <w:r w:rsidRPr="004B1CD9">
        <w:rPr>
          <w:rFonts w:ascii="Merriweather" w:eastAsia="Times New Roman" w:hAnsi="Merriweather" w:cs="Arial"/>
          <w:color w:val="000000"/>
          <w:sz w:val="23"/>
          <w:szCs w:val="23"/>
          <w:lang w:eastAsia="pt-BR"/>
        </w:rPr>
        <w:t>Em qualquer civilização, o poder de compra da moeda deveria ser inegociável.</w:t>
      </w:r>
    </w:p>
    <w:p w:rsidR="00D36325" w:rsidRDefault="00D36325">
      <w:bookmarkStart w:id="0" w:name="_GoBack"/>
      <w:bookmarkEnd w:id="0"/>
    </w:p>
    <w:sectPr w:rsidR="00D36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32DA0"/>
    <w:multiLevelType w:val="multilevel"/>
    <w:tmpl w:val="3E64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206C6"/>
    <w:multiLevelType w:val="multilevel"/>
    <w:tmpl w:val="278A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D9"/>
    <w:rsid w:val="004B1CD9"/>
    <w:rsid w:val="00D3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3CA3F-8EAE-4D26-8D76-EF05D719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B1C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3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9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395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287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969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7420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3832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4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6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6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33585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41120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9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;" TargetMode="External"/><Relationship Id="rId21" Type="http://schemas.openxmlformats.org/officeDocument/2006/relationships/image" Target="media/image7.png"/><Relationship Id="rId42" Type="http://schemas.openxmlformats.org/officeDocument/2006/relationships/image" Target="media/image9.png"/><Relationship Id="rId47" Type="http://schemas.openxmlformats.org/officeDocument/2006/relationships/hyperlink" Target="https://exame.abril.com.br/mercados/dolar-mantem-alta-e-caminha-a-r410-com-preocupacoes-eleitorais/" TargetMode="External"/><Relationship Id="rId63" Type="http://schemas.openxmlformats.org/officeDocument/2006/relationships/hyperlink" Target="https://www.gazetadopovo.com.br/eleicoes/2018/quem-sao-os-gurus-de-economia-dos-presidenciaveis-e-como-eles-podem-mexer-no-seu-bolso-dscb5pjboertzowj4jqcva1iv" TargetMode="External"/><Relationship Id="rId68" Type="http://schemas.openxmlformats.org/officeDocument/2006/relationships/hyperlink" Target="http://inflationdata.com/Inflation/Inflation_Calculators/Cumulative_Inflation_Calculator.aspx" TargetMode="External"/><Relationship Id="rId16" Type="http://schemas.openxmlformats.org/officeDocument/2006/relationships/hyperlink" Target="https://twitter.com/Mises_Brasil/" TargetMode="External"/><Relationship Id="rId11" Type="http://schemas.openxmlformats.org/officeDocument/2006/relationships/image" Target="media/image3.png"/><Relationship Id="rId24" Type="http://schemas.openxmlformats.org/officeDocument/2006/relationships/hyperlink" Target="javascript:;" TargetMode="External"/><Relationship Id="rId32" Type="http://schemas.openxmlformats.org/officeDocument/2006/relationships/hyperlink" Target="https://www.mises.org.br/Article.aspx?id=2901" TargetMode="External"/><Relationship Id="rId37" Type="http://schemas.openxmlformats.org/officeDocument/2006/relationships/hyperlink" Target="https://www.mises.org.br/Comite.aspx" TargetMode="External"/><Relationship Id="rId40" Type="http://schemas.openxmlformats.org/officeDocument/2006/relationships/hyperlink" Target="https://www.mises.org.br/SearchBySection.aspx?section=1&amp;type=3" TargetMode="External"/><Relationship Id="rId45" Type="http://schemas.openxmlformats.org/officeDocument/2006/relationships/hyperlink" Target="https://exame.abril.com.br/mercados/dolar-fecha-em-alta-e-caminha-para-r385-com-temores-fiscais-e-politicos/" TargetMode="External"/><Relationship Id="rId53" Type="http://schemas.openxmlformats.org/officeDocument/2006/relationships/hyperlink" Target="https://www.mises.org.br/Article.aspx?id=2828" TargetMode="External"/><Relationship Id="rId58" Type="http://schemas.openxmlformats.org/officeDocument/2006/relationships/hyperlink" Target="https://tradingeconomics.com/euro-area/government-budget" TargetMode="External"/><Relationship Id="rId66" Type="http://schemas.openxmlformats.org/officeDocument/2006/relationships/hyperlink" Target="https://www.mises.org.br/Article.aspx?id=1294" TargetMode="External"/><Relationship Id="rId74" Type="http://schemas.openxmlformats.org/officeDocument/2006/relationships/hyperlink" Target="https://d3fy651gv2fhd3.cloudfront.net/charts/historical.png?s=USDBRL&amp;v=20180607142000&amp;d1=20020101&amp;d2=20061231" TargetMode="External"/><Relationship Id="rId5" Type="http://schemas.openxmlformats.org/officeDocument/2006/relationships/hyperlink" Target="https://www.mises.org.br/Donate.aspx" TargetMode="External"/><Relationship Id="rId61" Type="http://schemas.openxmlformats.org/officeDocument/2006/relationships/hyperlink" Target="https://www.gazetadopovo.com.br/politica/republica/temer-deu-aumento-a-mais-de-1-milhao-de-servidores-o-custo-r-310-por-brasileiro-a5pr120wx1gkhquspnll1ilf7" TargetMode="External"/><Relationship Id="rId19" Type="http://schemas.openxmlformats.org/officeDocument/2006/relationships/image" Target="media/image6.png"/><Relationship Id="rId14" Type="http://schemas.openxmlformats.org/officeDocument/2006/relationships/hyperlink" Target="https://www.facebook.com/MisesBrasil/" TargetMode="External"/><Relationship Id="rId22" Type="http://schemas.openxmlformats.org/officeDocument/2006/relationships/hyperlink" Target="https://www.linkedin.com/company/instituto-mises-brasil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https://www.mises.org.br/Products.aspx" TargetMode="External"/><Relationship Id="rId35" Type="http://schemas.openxmlformats.org/officeDocument/2006/relationships/hyperlink" Target="https://www.mises.org.br/SearchBySection.aspx?section=3&amp;type=3" TargetMode="External"/><Relationship Id="rId43" Type="http://schemas.openxmlformats.org/officeDocument/2006/relationships/hyperlink" Target="https://www.mises.org.br/Article.aspx?id=2402" TargetMode="External"/><Relationship Id="rId48" Type="http://schemas.openxmlformats.org/officeDocument/2006/relationships/hyperlink" Target="https://d3fy651gv2fhd3.cloudfront.net/charts/historical.png?s=USDBRL&amp;v=20180607124000&amp;d1=20180101&amp;d2=20180607&amp;type=line" TargetMode="External"/><Relationship Id="rId56" Type="http://schemas.openxmlformats.org/officeDocument/2006/relationships/hyperlink" Target="https://d3fy651gv2fhd3.cloudfront.net/charts/united-states-government-budget.png?s=fddsgdp&amp;v=201710201819v" TargetMode="External"/><Relationship Id="rId64" Type="http://schemas.openxmlformats.org/officeDocument/2006/relationships/hyperlink" Target="https://mises.org/library/theory-money-and-credit" TargetMode="External"/><Relationship Id="rId69" Type="http://schemas.openxmlformats.org/officeDocument/2006/relationships/hyperlink" Target="https://www3.bcb.gov.br/CALCIDADAO/publico/exibirFormCorrecaoValores.do?method=exibirFormCorrecaoValores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www.infomoney.com.br/mercados/cambio/noticia/7462317/apos-argentina-turquia-brasil-pode-ser-proximo-crise-cambial-dos" TargetMode="External"/><Relationship Id="rId72" Type="http://schemas.openxmlformats.org/officeDocument/2006/relationships/hyperlink" Target="https://www.mises.org.br/Article.aspx?id=1943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;" TargetMode="External"/><Relationship Id="rId17" Type="http://schemas.openxmlformats.org/officeDocument/2006/relationships/image" Target="media/image5.png"/><Relationship Id="rId25" Type="http://schemas.openxmlformats.org/officeDocument/2006/relationships/hyperlink" Target="javascript:;" TargetMode="External"/><Relationship Id="rId33" Type="http://schemas.openxmlformats.org/officeDocument/2006/relationships/hyperlink" Target="https://www.mises.org.br/SearchBySection.aspx?section=1&amp;type=3" TargetMode="External"/><Relationship Id="rId38" Type="http://schemas.openxmlformats.org/officeDocument/2006/relationships/hyperlink" Target="https://www.mises.org.br/Articles_Thumbs.aspx" TargetMode="External"/><Relationship Id="rId46" Type="http://schemas.openxmlformats.org/officeDocument/2006/relationships/hyperlink" Target="http://www.infomoney.com.br/mercados/acoes-e-indices/noticia/7462391/intervencao-nao-acalma-mercado-dolar-atinge-ibovespa-futuro-vira-para" TargetMode="External"/><Relationship Id="rId59" Type="http://schemas.openxmlformats.org/officeDocument/2006/relationships/hyperlink" Target="https://tradingeconomics.com/japan/government-budget" TargetMode="External"/><Relationship Id="rId67" Type="http://schemas.openxmlformats.org/officeDocument/2006/relationships/hyperlink" Target="https://www3.bcb.gov.br/CALCIDADAO/publico/corrigirPorIndice.do?method=corrigirPorIndice" TargetMode="External"/><Relationship Id="rId20" Type="http://schemas.openxmlformats.org/officeDocument/2006/relationships/hyperlink" Target="https://www.youtube.com/c/MisesYoutube" TargetMode="External"/><Relationship Id="rId41" Type="http://schemas.openxmlformats.org/officeDocument/2006/relationships/hyperlink" Target="https://www.mises.org.br/SearchByAuthor.aspx?id=79&amp;type=articles" TargetMode="External"/><Relationship Id="rId54" Type="http://schemas.openxmlformats.org/officeDocument/2006/relationships/hyperlink" Target="https://www.mises.org.br/Article.aspx?id=2828" TargetMode="External"/><Relationship Id="rId62" Type="http://schemas.openxmlformats.org/officeDocument/2006/relationships/hyperlink" Target="https://www.mises.org.br/Article.aspx?id=2897" TargetMode="External"/><Relationship Id="rId70" Type="http://schemas.openxmlformats.org/officeDocument/2006/relationships/hyperlink" Target="https://www.mises.org.br/Article.aspx?id=2402" TargetMode="External"/><Relationship Id="rId75" Type="http://schemas.openxmlformats.org/officeDocument/2006/relationships/hyperlink" Target="http://www.valor.com.br/politica/5377667/conselheiro-de-ciro-defende-desvalorizacao-do-cambi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ses.org.br/Article.aspx?id=2901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javascript:;" TargetMode="External"/><Relationship Id="rId36" Type="http://schemas.openxmlformats.org/officeDocument/2006/relationships/hyperlink" Target="https://www.mises.org.br/SearchBySection.aspx?section=4&amp;type=3" TargetMode="External"/><Relationship Id="rId49" Type="http://schemas.openxmlformats.org/officeDocument/2006/relationships/image" Target="media/image10.png"/><Relationship Id="rId57" Type="http://schemas.openxmlformats.org/officeDocument/2006/relationships/hyperlink" Target="https://tradingeconomics.com/united-kingdom/government-budget" TargetMode="External"/><Relationship Id="rId10" Type="http://schemas.openxmlformats.org/officeDocument/2006/relationships/control" Target="activeX/activeX1.xml"/><Relationship Id="rId31" Type="http://schemas.openxmlformats.org/officeDocument/2006/relationships/hyperlink" Target="https://www.mises.org.br/Article.aspx?id=2901" TargetMode="External"/><Relationship Id="rId44" Type="http://schemas.openxmlformats.org/officeDocument/2006/relationships/hyperlink" Target="https://www.mises.org.br/Article.aspx?id=2897" TargetMode="External"/><Relationship Id="rId52" Type="http://schemas.openxmlformats.org/officeDocument/2006/relationships/hyperlink" Target="https://d3fy651gv2fhd3.cloudfront.net/charts/historical.png?s=USDBRL&amp;v=20180607124000&amp;d1=20020101&amp;d2=20021231&amp;type=line" TargetMode="External"/><Relationship Id="rId60" Type="http://schemas.openxmlformats.org/officeDocument/2006/relationships/hyperlink" Target="https://www1.folha.uol.com.br/mercado/2015/05/1635927-1-trabalhador-americano-produz-como-4-brasileiros.shtml" TargetMode="External"/><Relationship Id="rId65" Type="http://schemas.openxmlformats.org/officeDocument/2006/relationships/hyperlink" Target="https://www.mises.org.br/Article.aspx?id=2402" TargetMode="External"/><Relationship Id="rId73" Type="http://schemas.openxmlformats.org/officeDocument/2006/relationships/hyperlink" Target="https://www.mises.org.br/Article.aspx?id=2190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hyperlink" Target="https://www.mises.org.br/CustomerPanel.aspx" TargetMode="External"/><Relationship Id="rId18" Type="http://schemas.openxmlformats.org/officeDocument/2006/relationships/hyperlink" Target="https://www.instagram.com/mises_brasil/" TargetMode="External"/><Relationship Id="rId39" Type="http://schemas.openxmlformats.org/officeDocument/2006/relationships/hyperlink" Target="https://www.mises.org.br/Authors.aspx?type=articles" TargetMode="External"/><Relationship Id="rId34" Type="http://schemas.openxmlformats.org/officeDocument/2006/relationships/hyperlink" Target="https://www.mises.org.br/SearchBySection.aspx?section=2&amp;type=3" TargetMode="External"/><Relationship Id="rId50" Type="http://schemas.openxmlformats.org/officeDocument/2006/relationships/hyperlink" Target="http://www.infomoney.com.br/mercados/noticia/7461380/rogerio-xavier-dolar-pode-tera-que-subir-selic-juro-dos" TargetMode="External"/><Relationship Id="rId55" Type="http://schemas.openxmlformats.org/officeDocument/2006/relationships/hyperlink" Target="https://s33.postimg.cc/azfmf7vdr/cewolf_1.png" TargetMode="External"/><Relationship Id="rId76" Type="http://schemas.openxmlformats.org/officeDocument/2006/relationships/hyperlink" Target="http://www.mises.org.br/Article.aspx?id=2394" TargetMode="External"/><Relationship Id="rId7" Type="http://schemas.openxmlformats.org/officeDocument/2006/relationships/hyperlink" Target="https://www.mises.org.br/Default.aspx" TargetMode="External"/><Relationship Id="rId71" Type="http://schemas.openxmlformats.org/officeDocument/2006/relationships/hyperlink" Target="https://www.mises.org.br/Article.aspx?id=28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mises.org.br/Events.asp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2960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Queiroz</dc:creator>
  <cp:keywords/>
  <dc:description/>
  <cp:lastModifiedBy>Queiroz</cp:lastModifiedBy>
  <cp:revision>1</cp:revision>
  <dcterms:created xsi:type="dcterms:W3CDTF">2018-08-23T13:20:00Z</dcterms:created>
  <dcterms:modified xsi:type="dcterms:W3CDTF">2018-08-23T13:21:00Z</dcterms:modified>
</cp:coreProperties>
</file>